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BF" w:rsidRPr="00DF7F6A" w:rsidRDefault="005B08BF" w:rsidP="00C36D43">
      <w:pPr>
        <w:jc w:val="both"/>
        <w:rPr>
          <w:lang w:val="ro-RO"/>
        </w:rPr>
      </w:pPr>
      <w:r w:rsidRPr="00DF7F6A">
        <w:rPr>
          <w:lang w:val="ro-RO"/>
        </w:rPr>
        <w:t>Academia de Studii Economice din Bucure</w:t>
      </w:r>
      <w:r w:rsidR="0035096F" w:rsidRPr="00DF7F6A">
        <w:rPr>
          <w:lang w:val="ro-RO"/>
        </w:rPr>
        <w:t>ș</w:t>
      </w:r>
      <w:r w:rsidRPr="00DF7F6A">
        <w:rPr>
          <w:lang w:val="ro-RO"/>
        </w:rPr>
        <w:t>ti</w:t>
      </w:r>
    </w:p>
    <w:p w:rsidR="005B08BF" w:rsidRPr="00DF7F6A" w:rsidRDefault="005B08BF" w:rsidP="00C36D43">
      <w:pPr>
        <w:jc w:val="center"/>
        <w:rPr>
          <w:b/>
          <w:lang w:val="ro-RO"/>
        </w:rPr>
      </w:pPr>
    </w:p>
    <w:p w:rsidR="005B08BF" w:rsidRPr="00DF7F6A" w:rsidRDefault="005B08BF" w:rsidP="00C36D43">
      <w:pPr>
        <w:jc w:val="center"/>
        <w:rPr>
          <w:b/>
          <w:lang w:val="ro-RO"/>
        </w:rPr>
      </w:pPr>
    </w:p>
    <w:p w:rsidR="005B08BF" w:rsidRPr="00DF7F6A" w:rsidRDefault="005B08BF" w:rsidP="00C36D43">
      <w:pPr>
        <w:jc w:val="center"/>
        <w:rPr>
          <w:b/>
          <w:lang w:val="ro-RO"/>
        </w:rPr>
      </w:pPr>
      <w:r w:rsidRPr="00DF7F6A">
        <w:rPr>
          <w:b/>
          <w:lang w:val="ro-RO"/>
        </w:rPr>
        <w:t>ANUN</w:t>
      </w:r>
      <w:r w:rsidR="0035096F" w:rsidRPr="00DF7F6A">
        <w:rPr>
          <w:b/>
          <w:lang w:val="ro-RO"/>
        </w:rPr>
        <w:t>Ț</w:t>
      </w:r>
    </w:p>
    <w:p w:rsidR="005B08BF" w:rsidRPr="00DF7F6A" w:rsidRDefault="005B08BF" w:rsidP="00C36D43">
      <w:pPr>
        <w:jc w:val="both"/>
        <w:rPr>
          <w:lang w:val="ro-RO"/>
        </w:rPr>
      </w:pPr>
    </w:p>
    <w:p w:rsidR="00BD1868" w:rsidRPr="0022722C" w:rsidRDefault="005B08BF" w:rsidP="00945BB9">
      <w:pPr>
        <w:ind w:firstLine="720"/>
        <w:jc w:val="both"/>
        <w:rPr>
          <w:i/>
          <w:lang w:val="ro-RO"/>
        </w:rPr>
      </w:pPr>
      <w:r w:rsidRPr="00DF7F6A">
        <w:rPr>
          <w:lang w:val="ro-RO"/>
        </w:rPr>
        <w:t>Academia de Studii Economice din Bucure</w:t>
      </w:r>
      <w:r w:rsidR="0035096F" w:rsidRPr="00DF7F6A">
        <w:rPr>
          <w:lang w:val="ro-RO"/>
        </w:rPr>
        <w:t>ș</w:t>
      </w:r>
      <w:r w:rsidRPr="00DF7F6A">
        <w:rPr>
          <w:lang w:val="ro-RO"/>
        </w:rPr>
        <w:t xml:space="preserve">ti organizează concurs pentru ocuparea postului </w:t>
      </w:r>
      <w:r w:rsidR="00206A4F">
        <w:rPr>
          <w:rFonts w:eastAsia="Calibri"/>
          <w:b/>
          <w:i/>
          <w:lang w:val="ro-RO"/>
        </w:rPr>
        <w:t>Responsabil contabilitate</w:t>
      </w:r>
      <w:r w:rsidRPr="00DF7F6A">
        <w:rPr>
          <w:lang w:val="ro-RO"/>
        </w:rPr>
        <w:t xml:space="preserve"> în cadrul proiectului</w:t>
      </w:r>
      <w:r w:rsidR="0022722C">
        <w:rPr>
          <w:lang w:val="ro-RO"/>
        </w:rPr>
        <w:t xml:space="preserve"> </w:t>
      </w:r>
      <w:r w:rsidR="0022722C" w:rsidRPr="00D46109">
        <w:t>Horizon Europe</w:t>
      </w:r>
      <w:r w:rsidRPr="00DF7F6A">
        <w:rPr>
          <w:lang w:val="ro-RO"/>
        </w:rPr>
        <w:t xml:space="preserve"> </w:t>
      </w:r>
      <w:r w:rsidR="00206A4F" w:rsidRPr="0022722C">
        <w:rPr>
          <w:i/>
          <w:lang w:val="ro-RO"/>
        </w:rPr>
        <w:t>4P-CAN (Personalized CANcer Primary Prevention research through Citizen Participation and digitally enabled social innovation</w:t>
      </w:r>
      <w:r w:rsidR="00BD1868" w:rsidRPr="0022722C">
        <w:rPr>
          <w:i/>
          <w:lang w:val="ro-RO"/>
        </w:rPr>
        <w:t xml:space="preserve">, </w:t>
      </w:r>
    </w:p>
    <w:p w:rsidR="00993909" w:rsidRPr="0022722C" w:rsidRDefault="00993909" w:rsidP="00993909">
      <w:pPr>
        <w:spacing w:after="120" w:line="276" w:lineRule="auto"/>
        <w:jc w:val="both"/>
        <w:rPr>
          <w:i/>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697"/>
        <w:gridCol w:w="2831"/>
        <w:gridCol w:w="2871"/>
      </w:tblGrid>
      <w:tr w:rsidR="00993909" w:rsidRPr="00DF7F6A" w:rsidTr="008A0EAF">
        <w:trPr>
          <w:tblHeader/>
          <w:jc w:val="center"/>
        </w:trPr>
        <w:tc>
          <w:tcPr>
            <w:tcW w:w="745" w:type="dxa"/>
          </w:tcPr>
          <w:p w:rsidR="00993909" w:rsidRPr="00DF7F6A" w:rsidRDefault="00993909" w:rsidP="00782484">
            <w:pPr>
              <w:rPr>
                <w:rFonts w:eastAsia="Calibri"/>
                <w:b/>
                <w:lang w:val="ro-RO"/>
              </w:rPr>
            </w:pPr>
            <w:r w:rsidRPr="00DF7F6A">
              <w:rPr>
                <w:rFonts w:eastAsia="Calibri"/>
                <w:b/>
                <w:lang w:val="ro-RO"/>
              </w:rPr>
              <w:t>Nr.</w:t>
            </w:r>
          </w:p>
          <w:p w:rsidR="00993909" w:rsidRPr="00DF7F6A" w:rsidRDefault="00993909" w:rsidP="00782484">
            <w:pPr>
              <w:rPr>
                <w:rFonts w:eastAsia="Calibri"/>
                <w:b/>
                <w:lang w:val="ro-RO"/>
              </w:rPr>
            </w:pPr>
            <w:r w:rsidRPr="00DF7F6A">
              <w:rPr>
                <w:rFonts w:eastAsia="Calibri"/>
                <w:b/>
                <w:lang w:val="ro-RO"/>
              </w:rPr>
              <w:t>post</w:t>
            </w:r>
          </w:p>
        </w:tc>
        <w:tc>
          <w:tcPr>
            <w:tcW w:w="2697" w:type="dxa"/>
            <w:shd w:val="clear" w:color="auto" w:fill="auto"/>
          </w:tcPr>
          <w:p w:rsidR="00993909" w:rsidRPr="00DF7F6A" w:rsidRDefault="00993909" w:rsidP="00782484">
            <w:pPr>
              <w:rPr>
                <w:rFonts w:eastAsia="Calibri"/>
                <w:b/>
                <w:lang w:val="ro-RO"/>
              </w:rPr>
            </w:pPr>
            <w:r w:rsidRPr="00DF7F6A">
              <w:rPr>
                <w:rFonts w:eastAsia="Calibri"/>
                <w:b/>
                <w:lang w:val="ro-RO"/>
              </w:rPr>
              <w:t>Denumire post</w:t>
            </w:r>
          </w:p>
        </w:tc>
        <w:tc>
          <w:tcPr>
            <w:tcW w:w="2831" w:type="dxa"/>
            <w:shd w:val="clear" w:color="auto" w:fill="auto"/>
          </w:tcPr>
          <w:p w:rsidR="00993909" w:rsidRPr="00DF7F6A" w:rsidRDefault="00993909" w:rsidP="00782484">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993909" w:rsidRPr="00DF7F6A" w:rsidRDefault="00993909" w:rsidP="00782484">
            <w:pPr>
              <w:pStyle w:val="ListParagraph"/>
              <w:ind w:left="0"/>
              <w:rPr>
                <w:rFonts w:eastAsia="Calibri"/>
                <w:b/>
              </w:rPr>
            </w:pPr>
            <w:r w:rsidRPr="00DF7F6A">
              <w:rPr>
                <w:rFonts w:eastAsia="Calibri"/>
                <w:b/>
              </w:rPr>
              <w:t>Număr maxim de ore necesar a fi lucrate lunar</w:t>
            </w:r>
          </w:p>
        </w:tc>
      </w:tr>
      <w:tr w:rsidR="00993909" w:rsidRPr="00DF7F6A" w:rsidTr="008A0EAF">
        <w:trPr>
          <w:jc w:val="center"/>
        </w:trPr>
        <w:tc>
          <w:tcPr>
            <w:tcW w:w="745" w:type="dxa"/>
          </w:tcPr>
          <w:p w:rsidR="00993909" w:rsidRPr="00DF7F6A" w:rsidRDefault="00206A4F" w:rsidP="00782484">
            <w:pPr>
              <w:jc w:val="center"/>
              <w:rPr>
                <w:rFonts w:eastAsia="Calibri"/>
                <w:lang w:val="ro-RO"/>
              </w:rPr>
            </w:pPr>
            <w:r>
              <w:rPr>
                <w:rFonts w:eastAsia="Calibri"/>
                <w:lang w:val="ro-RO"/>
              </w:rPr>
              <w:t>1</w:t>
            </w:r>
            <w:r w:rsidR="00FE0B9C">
              <w:rPr>
                <w:rFonts w:eastAsia="Calibri"/>
                <w:lang w:val="ro-RO"/>
              </w:rPr>
              <w:t>.</w:t>
            </w:r>
          </w:p>
        </w:tc>
        <w:tc>
          <w:tcPr>
            <w:tcW w:w="2697" w:type="dxa"/>
            <w:shd w:val="clear" w:color="auto" w:fill="auto"/>
          </w:tcPr>
          <w:p w:rsidR="00993909" w:rsidRPr="008A0EAF" w:rsidRDefault="00206A4F" w:rsidP="00782484">
            <w:pPr>
              <w:rPr>
                <w:rFonts w:eastAsia="Calibri"/>
                <w:lang w:val="ro-RO"/>
              </w:rPr>
            </w:pPr>
            <w:r w:rsidRPr="008A0EAF">
              <w:rPr>
                <w:rFonts w:eastAsia="Calibri"/>
                <w:i/>
                <w:lang w:val="ro-RO"/>
              </w:rPr>
              <w:t>Responsabil contabilitate</w:t>
            </w:r>
          </w:p>
        </w:tc>
        <w:tc>
          <w:tcPr>
            <w:tcW w:w="2831" w:type="dxa"/>
            <w:shd w:val="clear" w:color="auto" w:fill="auto"/>
          </w:tcPr>
          <w:p w:rsidR="00130CA0" w:rsidRPr="00DF7F6A" w:rsidRDefault="008A0EAF" w:rsidP="00EC328C">
            <w:pPr>
              <w:rPr>
                <w:lang w:val="ro-RO"/>
              </w:rPr>
            </w:pPr>
            <w:r>
              <w:rPr>
                <w:rFonts w:eastAsia="Calibri"/>
                <w:sz w:val="22"/>
                <w:szCs w:val="22"/>
                <w:lang w:val="ro-RO"/>
              </w:rPr>
              <w:t>după aprobarea în BCA – (42</w:t>
            </w:r>
            <w:r w:rsidRPr="00085528">
              <w:rPr>
                <w:rFonts w:eastAsia="Calibri"/>
                <w:sz w:val="22"/>
                <w:szCs w:val="22"/>
                <w:lang w:val="ro-RO"/>
              </w:rPr>
              <w:t xml:space="preserve"> luni, maxim până la data de </w:t>
            </w:r>
            <w:r>
              <w:rPr>
                <w:rFonts w:eastAsia="Calibri"/>
                <w:sz w:val="22"/>
                <w:szCs w:val="22"/>
                <w:lang w:val="ro-RO"/>
              </w:rPr>
              <w:t>30.06</w:t>
            </w:r>
            <w:r w:rsidRPr="00085528">
              <w:rPr>
                <w:rFonts w:eastAsia="Calibri"/>
                <w:sz w:val="22"/>
                <w:szCs w:val="22"/>
                <w:lang w:val="ro-RO"/>
              </w:rPr>
              <w:t>.202</w:t>
            </w:r>
            <w:r w:rsidR="00EC328C">
              <w:rPr>
                <w:rFonts w:eastAsia="Calibri"/>
                <w:sz w:val="22"/>
                <w:szCs w:val="22"/>
                <w:lang w:val="ro-RO"/>
              </w:rPr>
              <w:t>7</w:t>
            </w:r>
            <w:r w:rsidRPr="00085528">
              <w:rPr>
                <w:rFonts w:eastAsia="Calibri"/>
                <w:sz w:val="22"/>
                <w:szCs w:val="22"/>
                <w:lang w:val="ro-RO"/>
              </w:rPr>
              <w:t>)</w:t>
            </w:r>
          </w:p>
        </w:tc>
        <w:tc>
          <w:tcPr>
            <w:tcW w:w="2871" w:type="dxa"/>
            <w:shd w:val="clear" w:color="auto" w:fill="auto"/>
          </w:tcPr>
          <w:p w:rsidR="00993909" w:rsidRPr="00DF7F6A" w:rsidRDefault="00130CA0" w:rsidP="00EC328C">
            <w:pPr>
              <w:pStyle w:val="ListParagraph"/>
              <w:ind w:left="0"/>
              <w:rPr>
                <w:rFonts w:eastAsia="Calibri"/>
              </w:rPr>
            </w:pPr>
            <w:r w:rsidRPr="00DF7F6A">
              <w:rPr>
                <w:rFonts w:eastAsia="Calibri"/>
              </w:rPr>
              <w:t xml:space="preserve">Max 4h/zi, max </w:t>
            </w:r>
            <w:r w:rsidR="00206A4F">
              <w:rPr>
                <w:rFonts w:eastAsia="Calibri"/>
              </w:rPr>
              <w:t>4</w:t>
            </w:r>
            <w:r w:rsidRPr="00DF7F6A">
              <w:rPr>
                <w:rFonts w:eastAsia="Calibri"/>
              </w:rPr>
              <w:t xml:space="preserve">0 </w:t>
            </w:r>
            <w:r w:rsidR="00EC328C">
              <w:rPr>
                <w:rFonts w:eastAsia="Calibri"/>
              </w:rPr>
              <w:t>ore</w:t>
            </w:r>
            <w:r w:rsidRPr="00DF7F6A">
              <w:rPr>
                <w:rFonts w:eastAsia="Calibri"/>
              </w:rPr>
              <w:t>/lun</w:t>
            </w:r>
            <w:r w:rsidR="00945BB9" w:rsidRPr="00DF7F6A">
              <w:rPr>
                <w:rFonts w:eastAsia="Calibri"/>
              </w:rPr>
              <w:t>ă</w:t>
            </w:r>
          </w:p>
        </w:tc>
      </w:tr>
    </w:tbl>
    <w:p w:rsidR="00993909" w:rsidRPr="00DF7F6A" w:rsidRDefault="00993909" w:rsidP="00BC3107">
      <w:pPr>
        <w:spacing w:after="120" w:line="276" w:lineRule="auto"/>
        <w:ind w:firstLine="720"/>
        <w:jc w:val="both"/>
        <w:rPr>
          <w:lang w:val="ro-RO"/>
        </w:rPr>
      </w:pPr>
    </w:p>
    <w:p w:rsidR="005B08BF" w:rsidRPr="00DF7F6A" w:rsidRDefault="005B08BF" w:rsidP="00BC3107">
      <w:pPr>
        <w:ind w:firstLine="720"/>
        <w:jc w:val="both"/>
        <w:rPr>
          <w:bCs/>
          <w:color w:val="000000"/>
          <w:u w:val="single"/>
          <w:lang w:val="ro-RO"/>
        </w:rPr>
      </w:pPr>
      <w:r w:rsidRPr="00DF7F6A">
        <w:rPr>
          <w:b/>
          <w:bCs/>
          <w:color w:val="000000"/>
          <w:u w:val="single"/>
          <w:lang w:val="ro-RO"/>
        </w:rPr>
        <w:t>A.</w:t>
      </w:r>
      <w:r w:rsidRPr="00DF7F6A">
        <w:rPr>
          <w:bCs/>
          <w:color w:val="000000"/>
          <w:u w:val="single"/>
          <w:lang w:val="ro-RO"/>
        </w:rPr>
        <w:t xml:space="preserve"> Pentru participarea la concurs, candida</w:t>
      </w:r>
      <w:r w:rsidR="0035096F" w:rsidRPr="00DF7F6A">
        <w:rPr>
          <w:bCs/>
          <w:color w:val="000000"/>
          <w:u w:val="single"/>
          <w:lang w:val="ro-RO"/>
        </w:rPr>
        <w:t>ț</w:t>
      </w:r>
      <w:r w:rsidRPr="00DF7F6A">
        <w:rPr>
          <w:bCs/>
          <w:color w:val="000000"/>
          <w:u w:val="single"/>
          <w:lang w:val="ro-RO"/>
        </w:rPr>
        <w:t xml:space="preserve">ii trebuie să îndeplinească următoarele </w:t>
      </w:r>
      <w:r w:rsidRPr="00DF7F6A">
        <w:rPr>
          <w:b/>
          <w:bCs/>
          <w:color w:val="000000"/>
          <w:u w:val="single"/>
          <w:lang w:val="ro-RO"/>
        </w:rPr>
        <w:t>condi</w:t>
      </w:r>
      <w:r w:rsidR="0035096F" w:rsidRPr="00DF7F6A">
        <w:rPr>
          <w:b/>
          <w:bCs/>
          <w:color w:val="000000"/>
          <w:u w:val="single"/>
          <w:lang w:val="ro-RO"/>
        </w:rPr>
        <w:t>ț</w:t>
      </w:r>
      <w:r w:rsidRPr="00DF7F6A">
        <w:rPr>
          <w:b/>
          <w:bCs/>
          <w:color w:val="000000"/>
          <w:u w:val="single"/>
          <w:lang w:val="ro-RO"/>
        </w:rPr>
        <w:t xml:space="preserve">ii generale </w:t>
      </w:r>
      <w:r w:rsidR="0035096F" w:rsidRPr="00DF7F6A">
        <w:rPr>
          <w:b/>
          <w:bCs/>
          <w:color w:val="000000"/>
          <w:u w:val="single"/>
          <w:lang w:val="ro-RO"/>
        </w:rPr>
        <w:t>ș</w:t>
      </w:r>
      <w:r w:rsidRPr="00DF7F6A">
        <w:rPr>
          <w:b/>
          <w:bCs/>
          <w:color w:val="000000"/>
          <w:u w:val="single"/>
          <w:lang w:val="ro-RO"/>
        </w:rPr>
        <w:t>i condi</w:t>
      </w:r>
      <w:r w:rsidR="0035096F" w:rsidRPr="00DF7F6A">
        <w:rPr>
          <w:b/>
          <w:bCs/>
          <w:color w:val="000000"/>
          <w:u w:val="single"/>
          <w:lang w:val="ro-RO"/>
        </w:rPr>
        <w:t>ț</w:t>
      </w:r>
      <w:r w:rsidRPr="00DF7F6A">
        <w:rPr>
          <w:b/>
          <w:bCs/>
          <w:color w:val="000000"/>
          <w:u w:val="single"/>
          <w:lang w:val="ro-RO"/>
        </w:rPr>
        <w:t>ii specifice</w:t>
      </w:r>
      <w:r w:rsidRPr="00DF7F6A">
        <w:rPr>
          <w:bCs/>
          <w:color w:val="000000"/>
          <w:u w:val="single"/>
          <w:lang w:val="ro-RO"/>
        </w:rPr>
        <w:t>:</w:t>
      </w:r>
    </w:p>
    <w:p w:rsidR="005B08BF" w:rsidRPr="00DF7F6A" w:rsidRDefault="005B08BF" w:rsidP="00BC3107">
      <w:pPr>
        <w:ind w:firstLine="426"/>
        <w:jc w:val="both"/>
        <w:rPr>
          <w:b/>
          <w:bCs/>
          <w:color w:val="000000"/>
          <w:lang w:val="ro-RO"/>
        </w:rPr>
      </w:pPr>
      <w:r w:rsidRPr="00DF7F6A">
        <w:rPr>
          <w:b/>
          <w:bCs/>
          <w:color w:val="000000"/>
          <w:lang w:val="ro-RO"/>
        </w:rPr>
        <w:t>1. Condi</w:t>
      </w:r>
      <w:r w:rsidR="0035096F" w:rsidRPr="00DF7F6A">
        <w:rPr>
          <w:b/>
          <w:bCs/>
          <w:color w:val="000000"/>
          <w:lang w:val="ro-RO"/>
        </w:rPr>
        <w:t>ț</w:t>
      </w:r>
      <w:r w:rsidRPr="00DF7F6A">
        <w:rPr>
          <w:b/>
          <w:bCs/>
          <w:color w:val="000000"/>
          <w:lang w:val="ro-RO"/>
        </w:rPr>
        <w:t>ii generale:</w:t>
      </w:r>
    </w:p>
    <w:p w:rsidR="0035096F" w:rsidRPr="00DF7F6A" w:rsidRDefault="0035096F" w:rsidP="00C36D43">
      <w:pPr>
        <w:pStyle w:val="ListParagraph"/>
        <w:numPr>
          <w:ilvl w:val="0"/>
          <w:numId w:val="6"/>
        </w:numPr>
        <w:ind w:left="426" w:hanging="426"/>
        <w:contextualSpacing/>
        <w:jc w:val="both"/>
        <w:rPr>
          <w:lang w:eastAsia="ro-RO"/>
        </w:rPr>
      </w:pPr>
      <w:r w:rsidRPr="00DF7F6A">
        <w:rPr>
          <w:lang w:eastAsia="ro-RO"/>
        </w:rPr>
        <w:t>are cetățenia română, cetățenie a altor state membre ale Uniunii Europene sau a statelor aparținând Spațiului Economic European și domiciliul în România;</w:t>
      </w:r>
    </w:p>
    <w:p w:rsidR="0035096F" w:rsidRPr="00DF7F6A" w:rsidRDefault="0035096F" w:rsidP="00C36D43">
      <w:pPr>
        <w:pStyle w:val="ListParagraph"/>
        <w:numPr>
          <w:ilvl w:val="0"/>
          <w:numId w:val="6"/>
        </w:numPr>
        <w:ind w:left="426" w:hanging="426"/>
        <w:contextualSpacing/>
        <w:jc w:val="both"/>
        <w:rPr>
          <w:lang w:eastAsia="ro-RO"/>
        </w:rPr>
      </w:pPr>
      <w:r w:rsidRPr="00DF7F6A">
        <w:rPr>
          <w:lang w:eastAsia="ro-RO"/>
        </w:rPr>
        <w:t>cunoaște limba română, scris și vorbit;</w:t>
      </w:r>
    </w:p>
    <w:p w:rsidR="0035096F" w:rsidRPr="00DF7F6A" w:rsidRDefault="0035096F" w:rsidP="00C36D43">
      <w:pPr>
        <w:pStyle w:val="ListParagraph"/>
        <w:numPr>
          <w:ilvl w:val="0"/>
          <w:numId w:val="6"/>
        </w:numPr>
        <w:ind w:left="426" w:hanging="426"/>
        <w:contextualSpacing/>
        <w:jc w:val="both"/>
        <w:rPr>
          <w:lang w:eastAsia="ro-RO"/>
        </w:rPr>
      </w:pPr>
      <w:r w:rsidRPr="00DF7F6A">
        <w:rPr>
          <w:lang w:eastAsia="ro-RO"/>
        </w:rPr>
        <w:t>are vârsta minimă reglementată de prevederile legale;</w:t>
      </w:r>
    </w:p>
    <w:p w:rsidR="0035096F" w:rsidRPr="00DF7F6A" w:rsidRDefault="0035096F" w:rsidP="00C36D43">
      <w:pPr>
        <w:pStyle w:val="ListParagraph"/>
        <w:numPr>
          <w:ilvl w:val="0"/>
          <w:numId w:val="6"/>
        </w:numPr>
        <w:ind w:left="426" w:hanging="426"/>
        <w:contextualSpacing/>
        <w:jc w:val="both"/>
        <w:rPr>
          <w:lang w:eastAsia="ro-RO"/>
        </w:rPr>
      </w:pPr>
      <w:r w:rsidRPr="00DF7F6A">
        <w:rPr>
          <w:lang w:eastAsia="ro-RO"/>
        </w:rPr>
        <w:t>are capacitate deplină de exercițiu;</w:t>
      </w:r>
    </w:p>
    <w:p w:rsidR="0035096F" w:rsidRPr="00DF7F6A" w:rsidRDefault="0035096F" w:rsidP="00C36D43">
      <w:pPr>
        <w:pStyle w:val="ListParagraph"/>
        <w:numPr>
          <w:ilvl w:val="0"/>
          <w:numId w:val="6"/>
        </w:numPr>
        <w:ind w:left="426" w:hanging="426"/>
        <w:contextualSpacing/>
        <w:jc w:val="both"/>
      </w:pPr>
      <w:r w:rsidRPr="00DF7F6A">
        <w:rPr>
          <w:lang w:eastAsia="ro-RO"/>
        </w:rPr>
        <w:t>are o stare de sănătate corespunzătoare postului pentru care candidează, atestată pe baza declaratiei pe propria raspundere;</w:t>
      </w:r>
    </w:p>
    <w:p w:rsidR="0035096F" w:rsidRPr="00DF7F6A" w:rsidRDefault="0035096F" w:rsidP="00C36D43">
      <w:pPr>
        <w:pStyle w:val="ListParagraph"/>
        <w:numPr>
          <w:ilvl w:val="0"/>
          <w:numId w:val="6"/>
        </w:numPr>
        <w:ind w:left="426" w:hanging="426"/>
        <w:contextualSpacing/>
        <w:jc w:val="both"/>
      </w:pPr>
      <w:r w:rsidRPr="00DF7F6A">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BC3107" w:rsidRPr="00DF7F6A" w:rsidRDefault="00BC3107" w:rsidP="00BD1868">
      <w:pPr>
        <w:jc w:val="both"/>
        <w:rPr>
          <w:b/>
          <w:bCs/>
          <w:color w:val="000000"/>
          <w:lang w:val="ro-RO"/>
        </w:rPr>
      </w:pPr>
    </w:p>
    <w:p w:rsidR="00BD1868" w:rsidRPr="00DF7F6A" w:rsidRDefault="005B08BF" w:rsidP="00BC3107">
      <w:pPr>
        <w:ind w:firstLine="426"/>
        <w:jc w:val="both"/>
        <w:rPr>
          <w:b/>
          <w:bCs/>
          <w:color w:val="000000"/>
          <w:lang w:val="ro-RO"/>
        </w:rPr>
      </w:pPr>
      <w:r w:rsidRPr="00DF7F6A">
        <w:rPr>
          <w:b/>
          <w:bCs/>
          <w:color w:val="000000"/>
          <w:lang w:val="ro-RO"/>
        </w:rPr>
        <w:t>2. Condi</w:t>
      </w:r>
      <w:r w:rsidR="0035096F" w:rsidRPr="00DF7F6A">
        <w:rPr>
          <w:b/>
          <w:bCs/>
          <w:color w:val="000000"/>
          <w:lang w:val="ro-RO"/>
        </w:rPr>
        <w:t>ț</w:t>
      </w:r>
      <w:r w:rsidRPr="00DF7F6A">
        <w:rPr>
          <w:b/>
          <w:bCs/>
          <w:color w:val="000000"/>
          <w:lang w:val="ro-RO"/>
        </w:rPr>
        <w:t>ii specifice:</w:t>
      </w:r>
    </w:p>
    <w:p w:rsidR="00BD1868" w:rsidRPr="00DF7F6A" w:rsidRDefault="00BD1868" w:rsidP="00BD1868">
      <w:pPr>
        <w:pStyle w:val="ListParagraph"/>
        <w:numPr>
          <w:ilvl w:val="0"/>
          <w:numId w:val="5"/>
        </w:numPr>
        <w:spacing w:after="120" w:line="276" w:lineRule="auto"/>
        <w:ind w:left="426" w:hanging="426"/>
        <w:contextualSpacing/>
        <w:jc w:val="both"/>
        <w:rPr>
          <w:lang w:eastAsia="ro-RO"/>
        </w:rPr>
      </w:pPr>
      <w:r w:rsidRPr="00DF7F6A">
        <w:rPr>
          <w:lang w:eastAsia="ro-RO"/>
        </w:rPr>
        <w:t>nivelul studiilor: superioare</w:t>
      </w:r>
    </w:p>
    <w:p w:rsidR="00BD1868" w:rsidRPr="00DF7F6A" w:rsidRDefault="00BD1868" w:rsidP="00BD1868">
      <w:pPr>
        <w:pStyle w:val="ListParagraph"/>
        <w:numPr>
          <w:ilvl w:val="0"/>
          <w:numId w:val="5"/>
        </w:numPr>
        <w:spacing w:after="120" w:line="276" w:lineRule="auto"/>
        <w:ind w:left="426" w:hanging="426"/>
        <w:contextualSpacing/>
        <w:jc w:val="both"/>
        <w:rPr>
          <w:lang w:eastAsia="ro-RO"/>
        </w:rPr>
      </w:pPr>
      <w:r w:rsidRPr="00DF7F6A">
        <w:rPr>
          <w:lang w:eastAsia="ro-RO"/>
        </w:rPr>
        <w:t>domeniul studiilor: economic</w:t>
      </w:r>
    </w:p>
    <w:p w:rsidR="00BD1868" w:rsidRPr="00DF7F6A" w:rsidRDefault="00BD1868" w:rsidP="00BD1868">
      <w:pPr>
        <w:pStyle w:val="ListParagraph"/>
        <w:numPr>
          <w:ilvl w:val="0"/>
          <w:numId w:val="5"/>
        </w:numPr>
        <w:spacing w:after="120" w:line="276" w:lineRule="auto"/>
        <w:ind w:left="426" w:hanging="426"/>
        <w:contextualSpacing/>
        <w:jc w:val="both"/>
        <w:rPr>
          <w:lang w:eastAsia="ro-RO"/>
        </w:rPr>
      </w:pPr>
      <w:r w:rsidRPr="00DF7F6A">
        <w:rPr>
          <w:lang w:eastAsia="ro-RO"/>
        </w:rPr>
        <w:t xml:space="preserve">vechime în specialitatea postului: minim </w:t>
      </w:r>
      <w:r w:rsidR="00206A4F">
        <w:rPr>
          <w:lang w:eastAsia="ro-RO"/>
        </w:rPr>
        <w:t>5</w:t>
      </w:r>
      <w:r w:rsidRPr="00DF7F6A">
        <w:rPr>
          <w:lang w:eastAsia="ro-RO"/>
        </w:rPr>
        <w:t xml:space="preserve"> ani</w:t>
      </w:r>
    </w:p>
    <w:p w:rsidR="00BD1868" w:rsidRPr="00DF7F6A" w:rsidRDefault="00BD1868" w:rsidP="00BD1868">
      <w:pPr>
        <w:pStyle w:val="ListParagraph"/>
        <w:numPr>
          <w:ilvl w:val="0"/>
          <w:numId w:val="5"/>
        </w:numPr>
        <w:spacing w:after="120" w:line="276" w:lineRule="auto"/>
        <w:ind w:left="426" w:hanging="426"/>
        <w:contextualSpacing/>
        <w:jc w:val="both"/>
        <w:rPr>
          <w:lang w:eastAsia="ro-RO"/>
        </w:rPr>
      </w:pPr>
      <w:r w:rsidRPr="00DF7F6A">
        <w:rPr>
          <w:lang w:eastAsia="ro-RO"/>
        </w:rPr>
        <w:t>alte condiţii specifice (cunoaşterea unei limbi străine, cunoştinţe operare PC, alte abilităţi şi deprinderi, etc.):</w:t>
      </w:r>
      <w:r w:rsidRPr="00DF7F6A">
        <w:t xml:space="preserve"> experiență în domeniul economic – minim </w:t>
      </w:r>
      <w:r w:rsidR="00206A4F">
        <w:t>5</w:t>
      </w:r>
      <w:r w:rsidRPr="00DF7F6A">
        <w:t xml:space="preserve"> ani</w:t>
      </w:r>
    </w:p>
    <w:p w:rsidR="005B08BF" w:rsidRPr="00DF7F6A" w:rsidRDefault="005B08BF" w:rsidP="00C36D43">
      <w:pPr>
        <w:pStyle w:val="ListParagraph"/>
        <w:ind w:left="0"/>
        <w:contextualSpacing/>
        <w:jc w:val="both"/>
        <w:rPr>
          <w:b/>
          <w:lang w:eastAsia="ro-RO"/>
        </w:rPr>
      </w:pPr>
    </w:p>
    <w:p w:rsidR="005B08BF" w:rsidRPr="00DF7F6A" w:rsidRDefault="005B08BF" w:rsidP="00BC3107">
      <w:pPr>
        <w:pStyle w:val="ListParagraph"/>
        <w:ind w:left="0" w:firstLine="426"/>
        <w:contextualSpacing/>
        <w:jc w:val="both"/>
        <w:rPr>
          <w:b/>
          <w:lang w:eastAsia="ro-RO"/>
        </w:rPr>
      </w:pPr>
      <w:r w:rsidRPr="00DF7F6A">
        <w:rPr>
          <w:b/>
          <w:lang w:eastAsia="ro-RO"/>
        </w:rPr>
        <w:t>3. Atribu</w:t>
      </w:r>
      <w:r w:rsidR="0035096F" w:rsidRPr="00DF7F6A">
        <w:rPr>
          <w:b/>
          <w:lang w:eastAsia="ro-RO"/>
        </w:rPr>
        <w:t>ț</w:t>
      </w:r>
      <w:r w:rsidRPr="00DF7F6A">
        <w:rPr>
          <w:b/>
          <w:lang w:eastAsia="ro-RO"/>
        </w:rPr>
        <w:t>ii post:</w:t>
      </w:r>
    </w:p>
    <w:p w:rsidR="00BC3107" w:rsidRPr="00DF7F6A" w:rsidRDefault="00BC3107" w:rsidP="00BC3107">
      <w:pPr>
        <w:numPr>
          <w:ilvl w:val="0"/>
          <w:numId w:val="10"/>
        </w:numPr>
        <w:tabs>
          <w:tab w:val="clear" w:pos="1080"/>
          <w:tab w:val="num" w:pos="0"/>
          <w:tab w:val="left" w:pos="426"/>
          <w:tab w:val="left" w:pos="993"/>
        </w:tabs>
        <w:ind w:left="0" w:firstLine="0"/>
        <w:jc w:val="both"/>
        <w:rPr>
          <w:lang w:val="ro-RO"/>
        </w:rPr>
      </w:pPr>
      <w:r w:rsidRPr="00DF7F6A">
        <w:rPr>
          <w:lang w:val="ro-RO"/>
        </w:rPr>
        <w:t>Respectă procedurile de lucru stabilite de echipa proiectului;</w:t>
      </w:r>
    </w:p>
    <w:p w:rsidR="00BC3107" w:rsidRPr="00DF7F6A" w:rsidRDefault="00BC3107" w:rsidP="00BC3107">
      <w:pPr>
        <w:numPr>
          <w:ilvl w:val="0"/>
          <w:numId w:val="10"/>
        </w:numPr>
        <w:tabs>
          <w:tab w:val="clear" w:pos="1080"/>
          <w:tab w:val="num" w:pos="0"/>
          <w:tab w:val="left" w:pos="426"/>
          <w:tab w:val="left" w:pos="993"/>
        </w:tabs>
        <w:ind w:left="0" w:firstLine="0"/>
        <w:jc w:val="both"/>
        <w:rPr>
          <w:bCs/>
          <w:lang w:val="ro-RO"/>
        </w:rPr>
      </w:pPr>
      <w:r w:rsidRPr="00DF7F6A">
        <w:rPr>
          <w:bCs/>
          <w:lang w:val="ro-RO"/>
        </w:rPr>
        <w:t>Participă la realizarea documentelor financiar contabile aferente proiectului;</w:t>
      </w:r>
    </w:p>
    <w:p w:rsidR="00BC3107" w:rsidRPr="00DF7F6A" w:rsidRDefault="00BC3107" w:rsidP="00BC3107">
      <w:pPr>
        <w:numPr>
          <w:ilvl w:val="0"/>
          <w:numId w:val="10"/>
        </w:numPr>
        <w:tabs>
          <w:tab w:val="clear" w:pos="1080"/>
          <w:tab w:val="num" w:pos="0"/>
          <w:tab w:val="left" w:pos="426"/>
          <w:tab w:val="left" w:pos="993"/>
        </w:tabs>
        <w:ind w:left="0" w:firstLine="0"/>
        <w:jc w:val="both"/>
        <w:rPr>
          <w:bCs/>
          <w:lang w:val="ro-RO"/>
        </w:rPr>
      </w:pPr>
      <w:r w:rsidRPr="00DF7F6A">
        <w:rPr>
          <w:bCs/>
          <w:lang w:val="ro-RO"/>
        </w:rPr>
        <w:t xml:space="preserve">Întocmeşte documente, rapoarte și situații, gestiune </w:t>
      </w:r>
      <w:r w:rsidR="00206A4F">
        <w:rPr>
          <w:bCs/>
          <w:lang w:val="ro-RO"/>
        </w:rPr>
        <w:t>contabil</w:t>
      </w:r>
      <w:r w:rsidRPr="00DF7F6A">
        <w:rPr>
          <w:bCs/>
          <w:lang w:val="ro-RO"/>
        </w:rPr>
        <w:t>ă și financiară;</w:t>
      </w:r>
    </w:p>
    <w:p w:rsidR="00BC3107" w:rsidRPr="00DF7F6A" w:rsidRDefault="00BC3107" w:rsidP="00BC3107">
      <w:pPr>
        <w:numPr>
          <w:ilvl w:val="0"/>
          <w:numId w:val="10"/>
        </w:numPr>
        <w:tabs>
          <w:tab w:val="clear" w:pos="1080"/>
          <w:tab w:val="num" w:pos="0"/>
          <w:tab w:val="left" w:pos="426"/>
          <w:tab w:val="left" w:pos="993"/>
        </w:tabs>
        <w:ind w:left="0" w:firstLine="0"/>
        <w:jc w:val="both"/>
        <w:rPr>
          <w:bCs/>
          <w:lang w:val="ro-RO"/>
        </w:rPr>
      </w:pPr>
      <w:r w:rsidRPr="00DF7F6A">
        <w:rPr>
          <w:bCs/>
          <w:lang w:val="ro-RO"/>
        </w:rPr>
        <w:lastRenderedPageBreak/>
        <w:t>Participă la gestiunea financiară și derularea operațiunilor financiare și de plăți aferente proiectului;</w:t>
      </w:r>
    </w:p>
    <w:p w:rsidR="00BC3107" w:rsidRDefault="00BC3107" w:rsidP="00BC3107">
      <w:pPr>
        <w:numPr>
          <w:ilvl w:val="0"/>
          <w:numId w:val="10"/>
        </w:numPr>
        <w:tabs>
          <w:tab w:val="clear" w:pos="1080"/>
          <w:tab w:val="num" w:pos="0"/>
          <w:tab w:val="left" w:pos="426"/>
          <w:tab w:val="left" w:pos="993"/>
        </w:tabs>
        <w:ind w:left="0" w:firstLine="0"/>
        <w:jc w:val="both"/>
        <w:rPr>
          <w:bCs/>
          <w:lang w:val="ro-RO"/>
        </w:rPr>
      </w:pPr>
      <w:r w:rsidRPr="00DF7F6A">
        <w:rPr>
          <w:bCs/>
          <w:lang w:val="ro-RO"/>
        </w:rPr>
        <w:t xml:space="preserve">Sprijină managerul de proiect în elaborarea rapoartelor </w:t>
      </w:r>
      <w:r w:rsidR="00206A4F">
        <w:rPr>
          <w:bCs/>
          <w:lang w:val="ro-RO"/>
        </w:rPr>
        <w:t>contabile, bugetul proiectului, redistribuirea cheltuielilor</w:t>
      </w:r>
      <w:r w:rsidRPr="00DF7F6A">
        <w:rPr>
          <w:bCs/>
          <w:lang w:val="ro-RO"/>
        </w:rPr>
        <w:t>;</w:t>
      </w:r>
    </w:p>
    <w:p w:rsidR="005543F7" w:rsidRPr="005543F7" w:rsidRDefault="005543F7" w:rsidP="005543F7">
      <w:pPr>
        <w:numPr>
          <w:ilvl w:val="0"/>
          <w:numId w:val="10"/>
        </w:numPr>
        <w:tabs>
          <w:tab w:val="clear" w:pos="1080"/>
          <w:tab w:val="num" w:pos="0"/>
          <w:tab w:val="left" w:pos="426"/>
          <w:tab w:val="left" w:pos="993"/>
        </w:tabs>
        <w:ind w:left="0" w:firstLine="0"/>
        <w:jc w:val="both"/>
        <w:rPr>
          <w:bCs/>
          <w:lang w:val="ro-RO"/>
        </w:rPr>
      </w:pPr>
      <w:r>
        <w:t>E</w:t>
      </w:r>
      <w:r w:rsidRPr="00352E64">
        <w:t xml:space="preserve">laborează și actualizează </w:t>
      </w:r>
      <w:r>
        <w:t>Bugetul</w:t>
      </w:r>
      <w:r w:rsidRPr="00352E64">
        <w:t xml:space="preserve"> proiect</w:t>
      </w:r>
      <w:r>
        <w:t>ului</w:t>
      </w:r>
      <w:r w:rsidRPr="00352E64">
        <w:t xml:space="preserve"> și procedurile de lucru aplicabile </w:t>
      </w:r>
      <w:r>
        <w:t xml:space="preserve">la </w:t>
      </w:r>
      <w:r w:rsidRPr="00352E64">
        <w:t>nivelul instituției partener</w:t>
      </w:r>
    </w:p>
    <w:p w:rsidR="00BC3107" w:rsidRPr="00DF7F6A" w:rsidRDefault="00BC3107" w:rsidP="00BC3107">
      <w:pPr>
        <w:numPr>
          <w:ilvl w:val="0"/>
          <w:numId w:val="10"/>
        </w:numPr>
        <w:tabs>
          <w:tab w:val="clear" w:pos="1080"/>
          <w:tab w:val="num" w:pos="0"/>
          <w:tab w:val="left" w:pos="426"/>
          <w:tab w:val="left" w:pos="720"/>
          <w:tab w:val="left" w:pos="993"/>
        </w:tabs>
        <w:ind w:left="0" w:firstLine="0"/>
        <w:jc w:val="both"/>
        <w:rPr>
          <w:lang w:val="ro-RO"/>
        </w:rPr>
      </w:pPr>
      <w:r w:rsidRPr="00DF7F6A">
        <w:rPr>
          <w:lang w:val="ro-RO"/>
        </w:rPr>
        <w:t>Participă la şedinţele echipei de management şi implementare a proiectului;</w:t>
      </w:r>
    </w:p>
    <w:p w:rsidR="009F7D41" w:rsidRDefault="009F7D41" w:rsidP="009F7D41">
      <w:pPr>
        <w:numPr>
          <w:ilvl w:val="0"/>
          <w:numId w:val="10"/>
        </w:numPr>
        <w:tabs>
          <w:tab w:val="clear" w:pos="1080"/>
          <w:tab w:val="num" w:pos="0"/>
          <w:tab w:val="left" w:pos="426"/>
          <w:tab w:val="left" w:pos="720"/>
          <w:tab w:val="left" w:pos="993"/>
        </w:tabs>
        <w:suppressAutoHyphens/>
        <w:autoSpaceDE w:val="0"/>
        <w:ind w:left="0" w:firstLine="0"/>
        <w:jc w:val="both"/>
        <w:rPr>
          <w:color w:val="0D0D0D"/>
          <w:lang w:val="ro-RO" w:eastAsia="ar-SA"/>
        </w:rPr>
      </w:pPr>
      <w:r>
        <w:t>R</w:t>
      </w:r>
      <w:r w:rsidRPr="00352E64">
        <w:t xml:space="preserve">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9F7D41" w:rsidRDefault="009F7D41" w:rsidP="009F7D41">
      <w:pPr>
        <w:numPr>
          <w:ilvl w:val="0"/>
          <w:numId w:val="10"/>
        </w:numPr>
        <w:tabs>
          <w:tab w:val="clear" w:pos="1080"/>
          <w:tab w:val="num" w:pos="0"/>
          <w:tab w:val="left" w:pos="426"/>
          <w:tab w:val="left" w:pos="720"/>
          <w:tab w:val="left" w:pos="993"/>
        </w:tabs>
        <w:suppressAutoHyphens/>
        <w:autoSpaceDE w:val="0"/>
        <w:ind w:left="0" w:firstLine="0"/>
        <w:jc w:val="both"/>
        <w:rPr>
          <w:color w:val="0D0D0D"/>
          <w:lang w:val="ro-RO" w:eastAsia="ar-SA"/>
        </w:rPr>
      </w:pPr>
      <w:r>
        <w:t>L</w:t>
      </w:r>
      <w:r w:rsidRPr="00352E64">
        <w:t>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9F7D41" w:rsidRDefault="009F7D41" w:rsidP="009F7D41">
      <w:pPr>
        <w:numPr>
          <w:ilvl w:val="0"/>
          <w:numId w:val="10"/>
        </w:numPr>
        <w:tabs>
          <w:tab w:val="clear" w:pos="1080"/>
          <w:tab w:val="num" w:pos="0"/>
          <w:tab w:val="left" w:pos="426"/>
          <w:tab w:val="left" w:pos="720"/>
          <w:tab w:val="left" w:pos="993"/>
        </w:tabs>
        <w:suppressAutoHyphens/>
        <w:autoSpaceDE w:val="0"/>
        <w:ind w:left="0" w:firstLine="0"/>
        <w:jc w:val="both"/>
        <w:rPr>
          <w:color w:val="0D0D0D"/>
          <w:lang w:val="ro-RO" w:eastAsia="ar-SA"/>
        </w:rPr>
      </w:pPr>
      <w:r>
        <w:t>D</w:t>
      </w:r>
      <w:r w:rsidRPr="00352E64">
        <w:t>acă, din motive independente, activitatea în cadrul proiectului este întreruptă, salariatul are obligația predării documentației corecte și complete</w:t>
      </w:r>
      <w:r>
        <w:t>.</w:t>
      </w:r>
    </w:p>
    <w:p w:rsidR="009F7D41" w:rsidRPr="009F7D41" w:rsidRDefault="009F7D41" w:rsidP="009F7D41">
      <w:pPr>
        <w:numPr>
          <w:ilvl w:val="0"/>
          <w:numId w:val="10"/>
        </w:numPr>
        <w:tabs>
          <w:tab w:val="clear" w:pos="1080"/>
          <w:tab w:val="num" w:pos="0"/>
          <w:tab w:val="left" w:pos="426"/>
          <w:tab w:val="left" w:pos="720"/>
          <w:tab w:val="left" w:pos="993"/>
        </w:tabs>
        <w:suppressAutoHyphens/>
        <w:autoSpaceDE w:val="0"/>
        <w:ind w:left="0" w:firstLine="0"/>
        <w:jc w:val="both"/>
        <w:rPr>
          <w:color w:val="0D0D0D"/>
          <w:lang w:val="ro-RO" w:eastAsia="ar-SA"/>
        </w:rPr>
      </w:pPr>
      <w:r>
        <w:rPr>
          <w:lang w:val="ro-RO"/>
        </w:rPr>
        <w:t>R</w:t>
      </w:r>
      <w:r w:rsidRPr="009F7D4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DF7F6A" w:rsidRDefault="00BC3107" w:rsidP="00BC3107">
      <w:pPr>
        <w:numPr>
          <w:ilvl w:val="0"/>
          <w:numId w:val="10"/>
        </w:numPr>
        <w:tabs>
          <w:tab w:val="clear" w:pos="1080"/>
          <w:tab w:val="num" w:pos="0"/>
          <w:tab w:val="left" w:pos="426"/>
          <w:tab w:val="left" w:pos="720"/>
          <w:tab w:val="left" w:pos="993"/>
        </w:tabs>
        <w:suppressAutoHyphens/>
        <w:autoSpaceDE w:val="0"/>
        <w:ind w:left="0" w:firstLine="0"/>
        <w:jc w:val="both"/>
        <w:rPr>
          <w:color w:val="0D0D0D"/>
          <w:lang w:val="ro-RO" w:eastAsia="ar-SA"/>
        </w:rPr>
      </w:pPr>
      <w:r w:rsidRPr="00DF7F6A">
        <w:rPr>
          <w:color w:val="0D0D0D"/>
          <w:lang w:val="ro-RO" w:eastAsia="ar-SA"/>
        </w:rPr>
        <w:t>A</w:t>
      </w:r>
      <w:r w:rsidRPr="00DF7F6A">
        <w:rPr>
          <w:lang w:val="ro-RO"/>
        </w:rPr>
        <w:t>lte sarcini, stabilite de catre directorul de proiect și de conducerea Academiei de Studii Economice din București, necesare pentru implementarea corespunzătoare a proiectului.</w:t>
      </w:r>
    </w:p>
    <w:p w:rsidR="0035096F" w:rsidRPr="00DF7F6A" w:rsidRDefault="0035096F" w:rsidP="00C36D43">
      <w:pPr>
        <w:ind w:left="720"/>
        <w:contextualSpacing/>
        <w:jc w:val="both"/>
        <w:rPr>
          <w:lang w:val="ro-RO"/>
        </w:rPr>
      </w:pPr>
    </w:p>
    <w:p w:rsidR="0035096F" w:rsidRPr="00DF7F6A" w:rsidRDefault="0035096F" w:rsidP="00BC3107">
      <w:pPr>
        <w:ind w:firstLine="720"/>
        <w:contextualSpacing/>
        <w:jc w:val="both"/>
        <w:rPr>
          <w:lang w:val="ro-RO"/>
        </w:rPr>
      </w:pPr>
      <w:r w:rsidRPr="00DF7F6A">
        <w:rPr>
          <w:lang w:val="ro-RO"/>
        </w:rPr>
        <w:t>Sarcinile de serviciu nu sunt limitative, se vor completa ori de cate ori este nevoie, pentru bunul mers al activității în cadrul proiectului.</w:t>
      </w:r>
    </w:p>
    <w:p w:rsidR="005B08BF" w:rsidRPr="00DF7F6A" w:rsidRDefault="005B08BF" w:rsidP="00C36D43">
      <w:pPr>
        <w:contextualSpacing/>
        <w:jc w:val="both"/>
        <w:rPr>
          <w:lang w:val="ro-RO" w:eastAsia="ro-RO"/>
        </w:rPr>
      </w:pPr>
    </w:p>
    <w:p w:rsidR="005B08BF" w:rsidRPr="00DF7F6A" w:rsidRDefault="005B08BF" w:rsidP="00BC3107">
      <w:pPr>
        <w:ind w:firstLine="426"/>
        <w:jc w:val="both"/>
        <w:rPr>
          <w:b/>
          <w:u w:val="single"/>
          <w:lang w:val="ro-RO" w:eastAsia="ro-RO"/>
        </w:rPr>
      </w:pPr>
      <w:r w:rsidRPr="00DF7F6A">
        <w:rPr>
          <w:b/>
          <w:lang w:val="ro-RO" w:eastAsia="ro-RO"/>
        </w:rPr>
        <w:t>B.</w:t>
      </w:r>
      <w:r w:rsidRPr="00DF7F6A">
        <w:rPr>
          <w:b/>
          <w:u w:val="single"/>
          <w:lang w:val="ro-RO" w:eastAsia="ro-RO"/>
        </w:rPr>
        <w:t>Concursul va consta în:</w:t>
      </w:r>
    </w:p>
    <w:p w:rsidR="005B08BF" w:rsidRPr="00DF7F6A" w:rsidRDefault="005B08BF" w:rsidP="00C36D43">
      <w:pPr>
        <w:jc w:val="both"/>
        <w:rPr>
          <w:b/>
          <w:lang w:val="ro-RO" w:eastAsia="ro-RO"/>
        </w:rPr>
      </w:pPr>
    </w:p>
    <w:p w:rsidR="00BC3107" w:rsidRPr="00DF7F6A" w:rsidRDefault="00BC3107" w:rsidP="00BC3107">
      <w:pPr>
        <w:pStyle w:val="ListParagraph"/>
        <w:numPr>
          <w:ilvl w:val="0"/>
          <w:numId w:val="1"/>
        </w:numPr>
        <w:spacing w:after="120" w:line="276" w:lineRule="auto"/>
        <w:ind w:left="426" w:hanging="426"/>
        <w:contextualSpacing/>
        <w:jc w:val="both"/>
        <w:rPr>
          <w:lang w:eastAsia="ro-RO"/>
        </w:rPr>
      </w:pPr>
      <w:r w:rsidRPr="00DF7F6A">
        <w:rPr>
          <w:b/>
          <w:lang w:eastAsia="ro-RO"/>
        </w:rPr>
        <w:t>Evaluarea dosarelor de selecție</w:t>
      </w:r>
      <w:r w:rsidR="00993909" w:rsidRPr="00DF7F6A">
        <w:rPr>
          <w:b/>
          <w:lang w:eastAsia="ro-RO"/>
        </w:rPr>
        <w:t>;</w:t>
      </w:r>
    </w:p>
    <w:p w:rsidR="00993909" w:rsidRPr="002559A1" w:rsidRDefault="00BC3107" w:rsidP="00993909">
      <w:pPr>
        <w:pStyle w:val="ListParagraph"/>
        <w:numPr>
          <w:ilvl w:val="0"/>
          <w:numId w:val="1"/>
        </w:numPr>
        <w:spacing w:after="120" w:line="276" w:lineRule="auto"/>
        <w:ind w:left="426" w:hanging="426"/>
        <w:contextualSpacing/>
        <w:jc w:val="both"/>
        <w:rPr>
          <w:rFonts w:ascii="Arial" w:hAnsi="Arial" w:cs="Arial"/>
          <w:sz w:val="22"/>
          <w:szCs w:val="22"/>
        </w:rPr>
      </w:pPr>
      <w:r w:rsidRPr="00DF7F6A">
        <w:rPr>
          <w:b/>
        </w:rPr>
        <w:t>Interviu</w:t>
      </w:r>
      <w:r w:rsidR="00993909" w:rsidRPr="00DF7F6A">
        <w:t>.</w:t>
      </w:r>
    </w:p>
    <w:p w:rsidR="002559A1" w:rsidRPr="007052AF" w:rsidRDefault="002559A1" w:rsidP="002559A1">
      <w:pPr>
        <w:pStyle w:val="ListParagraph"/>
        <w:tabs>
          <w:tab w:val="left" w:pos="851"/>
          <w:tab w:val="left" w:pos="1701"/>
        </w:tabs>
        <w:spacing w:after="120" w:line="276" w:lineRule="auto"/>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Pr>
          <w:lang w:eastAsia="ro-RO"/>
        </w:rPr>
        <w:t>evaluarea dosarelor de selecție;</w:t>
      </w:r>
    </w:p>
    <w:p w:rsidR="002559A1" w:rsidRDefault="002559A1" w:rsidP="002559A1">
      <w:pPr>
        <w:pStyle w:val="ListParagraph"/>
        <w:tabs>
          <w:tab w:val="left" w:pos="851"/>
        </w:tabs>
        <w:spacing w:after="120" w:line="276" w:lineRule="auto"/>
        <w:contextualSpacing/>
        <w:jc w:val="both"/>
      </w:pPr>
      <w:r w:rsidRPr="007052AF">
        <w:rPr>
          <w:i/>
          <w:lang w:eastAsia="ro-RO"/>
        </w:rPr>
        <w:t>locul desfăşurării</w:t>
      </w:r>
      <w:r w:rsidRPr="007052AF">
        <w:rPr>
          <w:lang w:eastAsia="ro-RO"/>
        </w:rPr>
        <w:t xml:space="preserve">: se va comunica concomitent cu afişarea rezultatelor la </w:t>
      </w:r>
      <w:r>
        <w:rPr>
          <w:lang w:eastAsia="ro-RO"/>
        </w:rPr>
        <w:t>evaluarea dosarelor de selecție.</w:t>
      </w:r>
    </w:p>
    <w:p w:rsidR="002559A1" w:rsidRPr="00DF7F6A" w:rsidRDefault="002559A1" w:rsidP="002559A1">
      <w:pPr>
        <w:pStyle w:val="ListParagraph"/>
        <w:spacing w:after="120" w:line="276" w:lineRule="auto"/>
        <w:ind w:left="426"/>
        <w:contextualSpacing/>
        <w:jc w:val="both"/>
        <w:rPr>
          <w:rFonts w:ascii="Arial" w:hAnsi="Arial" w:cs="Arial"/>
          <w:sz w:val="22"/>
          <w:szCs w:val="22"/>
        </w:rPr>
      </w:pPr>
    </w:p>
    <w:p w:rsidR="00BC3107" w:rsidRPr="00DF7F6A" w:rsidRDefault="00BC3107" w:rsidP="007861F2">
      <w:pPr>
        <w:spacing w:after="120"/>
        <w:ind w:firstLine="426"/>
        <w:jc w:val="both"/>
        <w:rPr>
          <w:lang w:val="ro-RO"/>
        </w:rPr>
      </w:pPr>
      <w:r w:rsidRPr="00DF7F6A">
        <w:rPr>
          <w:lang w:val="ro-RO"/>
        </w:rPr>
        <w:t>Probele sunt eliminatorii, punctajul minim obţinut la fiecare probă fiind de 50 de puncte.</w:t>
      </w:r>
    </w:p>
    <w:p w:rsidR="005B08BF" w:rsidRPr="00DF7F6A" w:rsidRDefault="005B08BF" w:rsidP="00C36D43">
      <w:pPr>
        <w:jc w:val="both"/>
        <w:rPr>
          <w:lang w:val="ro-RO"/>
        </w:rPr>
      </w:pPr>
    </w:p>
    <w:p w:rsidR="005B08BF" w:rsidRPr="00DF7F6A" w:rsidRDefault="005B08BF" w:rsidP="00BC3107">
      <w:pPr>
        <w:ind w:firstLine="426"/>
        <w:jc w:val="both"/>
        <w:rPr>
          <w:b/>
          <w:lang w:val="ro-RO"/>
        </w:rPr>
      </w:pPr>
      <w:r w:rsidRPr="00DF7F6A">
        <w:rPr>
          <w:b/>
          <w:lang w:val="ro-RO"/>
        </w:rPr>
        <w:t>C.</w:t>
      </w:r>
      <w:r w:rsidRPr="00DF7F6A">
        <w:rPr>
          <w:b/>
          <w:u w:val="single"/>
          <w:lang w:val="ro-RO"/>
        </w:rPr>
        <w:t>Tematica</w:t>
      </w:r>
      <w:r w:rsidR="0035096F" w:rsidRPr="00DF7F6A">
        <w:rPr>
          <w:b/>
          <w:u w:val="single"/>
          <w:lang w:val="ro-RO"/>
        </w:rPr>
        <w:t>ș</w:t>
      </w:r>
      <w:r w:rsidRPr="00DF7F6A">
        <w:rPr>
          <w:b/>
          <w:u w:val="single"/>
          <w:lang w:val="ro-RO"/>
        </w:rPr>
        <w:t>i bibliografia</w:t>
      </w:r>
    </w:p>
    <w:p w:rsidR="005B08BF" w:rsidRPr="00DF7F6A" w:rsidRDefault="005B08BF" w:rsidP="00C36D43">
      <w:pPr>
        <w:pStyle w:val="ListParagraph"/>
        <w:numPr>
          <w:ilvl w:val="0"/>
          <w:numId w:val="8"/>
        </w:numPr>
        <w:ind w:left="426" w:hanging="426"/>
        <w:contextualSpacing/>
        <w:jc w:val="both"/>
        <w:rPr>
          <w:lang w:eastAsia="ro-RO"/>
        </w:rPr>
      </w:pPr>
      <w:r w:rsidRPr="00DF7F6A">
        <w:rPr>
          <w:b/>
          <w:lang w:eastAsia="ro-RO"/>
        </w:rPr>
        <w:t>Tematica:</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Finanțarea instituției de învățământ superior;</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Angajarea, lichidare, ordonanțarea și plata cheltuielilor în instituțiile publice;</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Organizarea, evidența și raportarea angajamentelor bugetare legale;</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Clasificarea veniturilor și cheltuielilor bugetare pentru instituțiile publice;</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Dispoziții generale privind contabilitatea publica;</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lastRenderedPageBreak/>
        <w:t>Organizarea și conducerea contabilității;</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Aprobarea, depunerea și componența situațiilor financiare;</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Documente justificative și registre de contabilitate;</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Regulamentul operațiilor de casă;</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Formarea și utilizarea resurselor derulate prin Trezoreria statului;</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Drepturile și obligațiile personalului autorităților și instituțiilor publice pe perioada delegării și detașării în altă localitate, precum și în cazul deplasării în cadrul localității, în interesul serviciului;</w:t>
      </w:r>
    </w:p>
    <w:p w:rsidR="00BC3107" w:rsidRPr="00DF7F6A" w:rsidRDefault="00BC3107" w:rsidP="00BC3107">
      <w:pPr>
        <w:pStyle w:val="ListParagraph"/>
        <w:numPr>
          <w:ilvl w:val="0"/>
          <w:numId w:val="3"/>
        </w:numPr>
        <w:spacing w:after="120" w:line="276" w:lineRule="auto"/>
        <w:contextualSpacing/>
        <w:jc w:val="both"/>
        <w:rPr>
          <w:lang w:eastAsia="ro-RO"/>
        </w:rPr>
      </w:pPr>
      <w:r w:rsidRPr="00DF7F6A">
        <w:t>Contul și disponibilități bancare – desciere și funcționare.</w:t>
      </w:r>
    </w:p>
    <w:p w:rsidR="00BC3107" w:rsidRPr="00DF7F6A" w:rsidRDefault="00BC3107" w:rsidP="00BC3107">
      <w:pPr>
        <w:pStyle w:val="ListParagraph"/>
        <w:spacing w:after="120" w:line="276" w:lineRule="auto"/>
        <w:contextualSpacing/>
        <w:jc w:val="both"/>
        <w:rPr>
          <w:lang w:eastAsia="ro-RO"/>
        </w:rPr>
      </w:pPr>
    </w:p>
    <w:p w:rsidR="005B08BF" w:rsidRPr="00DF7F6A" w:rsidRDefault="005B08BF" w:rsidP="00C36D43">
      <w:pPr>
        <w:pStyle w:val="ListParagraph"/>
        <w:numPr>
          <w:ilvl w:val="0"/>
          <w:numId w:val="8"/>
        </w:numPr>
        <w:ind w:left="426" w:hanging="426"/>
        <w:contextualSpacing/>
        <w:jc w:val="both"/>
        <w:rPr>
          <w:lang w:eastAsia="ro-RO"/>
        </w:rPr>
      </w:pPr>
      <w:r w:rsidRPr="00DF7F6A">
        <w:rPr>
          <w:b/>
        </w:rPr>
        <w:t>Bibliografia:</w:t>
      </w:r>
    </w:p>
    <w:p w:rsidR="00BC3107" w:rsidRPr="00DF7F6A" w:rsidRDefault="00BC3107" w:rsidP="00BC3107">
      <w:pPr>
        <w:pStyle w:val="ListParagraph"/>
        <w:numPr>
          <w:ilvl w:val="0"/>
          <w:numId w:val="15"/>
        </w:numPr>
        <w:contextualSpacing/>
        <w:jc w:val="both"/>
      </w:pPr>
      <w:r w:rsidRPr="00DF7F6A">
        <w:rPr>
          <w:rFonts w:eastAsiaTheme="minorHAnsi"/>
        </w:rPr>
        <w:t>Legea 500/2002 privind Finanțele publice, cu completările și modificările ulterioare;</w:t>
      </w:r>
    </w:p>
    <w:p w:rsidR="00BC3107" w:rsidRPr="00DF7F6A" w:rsidRDefault="00BC3107" w:rsidP="00BC3107">
      <w:pPr>
        <w:pStyle w:val="ListParagraph"/>
        <w:numPr>
          <w:ilvl w:val="0"/>
          <w:numId w:val="15"/>
        </w:numPr>
        <w:contextualSpacing/>
        <w:jc w:val="both"/>
      </w:pPr>
      <w:r w:rsidRPr="00DF7F6A">
        <w:rPr>
          <w:rFonts w:eastAsiaTheme="minorHAnsi"/>
        </w:rPr>
        <w:t>Legea 227/2015 privind codul fiscal</w:t>
      </w:r>
    </w:p>
    <w:p w:rsidR="00BC3107" w:rsidRPr="00DF7F6A" w:rsidRDefault="00BC3107" w:rsidP="00BC3107">
      <w:pPr>
        <w:pStyle w:val="ListParagraph"/>
        <w:numPr>
          <w:ilvl w:val="0"/>
          <w:numId w:val="15"/>
        </w:numPr>
        <w:contextualSpacing/>
        <w:jc w:val="both"/>
      </w:pPr>
      <w:r w:rsidRPr="00DF7F6A">
        <w:t>Legea  Educaţiei Naţionale,  nr. 1/2011, completată şi modificată</w:t>
      </w:r>
    </w:p>
    <w:p w:rsidR="00BC3107" w:rsidRPr="00DF7F6A" w:rsidRDefault="00BC3107" w:rsidP="00BC3107">
      <w:pPr>
        <w:pStyle w:val="ListParagraph"/>
        <w:numPr>
          <w:ilvl w:val="0"/>
          <w:numId w:val="15"/>
        </w:numPr>
        <w:contextualSpacing/>
        <w:jc w:val="both"/>
      </w:pPr>
      <w:r w:rsidRPr="00DF7F6A">
        <w:t>Legea nr. 82/1991 republicată, partea întâi cu modificările ulterioare – Legea contabilității</w:t>
      </w:r>
    </w:p>
    <w:p w:rsidR="00BC3107" w:rsidRPr="00DF7F6A" w:rsidRDefault="00BC3107" w:rsidP="00BC3107">
      <w:pPr>
        <w:pStyle w:val="ListParagraph"/>
        <w:numPr>
          <w:ilvl w:val="0"/>
          <w:numId w:val="15"/>
        </w:numPr>
        <w:contextualSpacing/>
        <w:jc w:val="both"/>
      </w:pPr>
      <w:r w:rsidRPr="00DF7F6A">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BC3107" w:rsidRPr="00DF7F6A" w:rsidRDefault="00BC3107" w:rsidP="00BC3107">
      <w:pPr>
        <w:pStyle w:val="ListParagraph"/>
        <w:numPr>
          <w:ilvl w:val="0"/>
          <w:numId w:val="15"/>
        </w:numPr>
        <w:contextualSpacing/>
        <w:jc w:val="both"/>
      </w:pPr>
      <w:r w:rsidRPr="00DF7F6A">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BC3107" w:rsidRPr="00DF7F6A" w:rsidRDefault="00BC3107" w:rsidP="00BC3107">
      <w:pPr>
        <w:pStyle w:val="ListParagraph"/>
        <w:numPr>
          <w:ilvl w:val="0"/>
          <w:numId w:val="15"/>
        </w:numPr>
        <w:contextualSpacing/>
        <w:jc w:val="both"/>
      </w:pPr>
      <w:r w:rsidRPr="00DF7F6A">
        <w:t>OMFP nr. 1235/2003 pentru aprobarea normelor metodologice a OG 146/2002 privind formarea și utilizarea resurselor derulate prin trezoreria statului, aprobată cu modificări prin legea 201/2003;</w:t>
      </w:r>
    </w:p>
    <w:p w:rsidR="00BC3107" w:rsidRPr="00DF7F6A" w:rsidRDefault="00BC3107" w:rsidP="00BC3107">
      <w:pPr>
        <w:pStyle w:val="ListParagraph"/>
        <w:numPr>
          <w:ilvl w:val="0"/>
          <w:numId w:val="15"/>
        </w:numPr>
        <w:contextualSpacing/>
        <w:jc w:val="both"/>
      </w:pPr>
      <w:r w:rsidRPr="00DF7F6A">
        <w:t>HG 1860/2006 privind drepturile și obligațiile personalului autorităților și instituțiilor publice pe perioada delegării și detașării în altă localitate, precum și în cazul deplasării în cadrul localității, în interesul serviciului;</w:t>
      </w:r>
    </w:p>
    <w:p w:rsidR="00BC3107" w:rsidRPr="00DF7F6A" w:rsidRDefault="00BC3107" w:rsidP="00BC3107">
      <w:pPr>
        <w:pStyle w:val="ListParagraph"/>
        <w:numPr>
          <w:ilvl w:val="0"/>
          <w:numId w:val="15"/>
        </w:numPr>
        <w:contextualSpacing/>
        <w:jc w:val="both"/>
      </w:pPr>
      <w:r w:rsidRPr="00DF7F6A">
        <w:t>OMFP nr. 2634/2015 privind documentele financiar contabile;</w:t>
      </w:r>
    </w:p>
    <w:p w:rsidR="00BC3107" w:rsidRPr="00DF7F6A" w:rsidRDefault="00BC3107" w:rsidP="00BC3107">
      <w:pPr>
        <w:pStyle w:val="ListParagraph"/>
        <w:numPr>
          <w:ilvl w:val="0"/>
          <w:numId w:val="15"/>
        </w:numPr>
        <w:contextualSpacing/>
        <w:jc w:val="both"/>
      </w:pPr>
      <w:r w:rsidRPr="00DF7F6A">
        <w:t>Decretul 209/06.07.1976 privind regulamentul operațiilor de casă.</w:t>
      </w:r>
    </w:p>
    <w:p w:rsidR="005B08BF" w:rsidRPr="00DF7F6A" w:rsidRDefault="005B08BF" w:rsidP="00C36D43">
      <w:pPr>
        <w:rPr>
          <w:bCs/>
          <w:lang w:val="ro-RO"/>
        </w:rPr>
      </w:pPr>
    </w:p>
    <w:p w:rsidR="005B08BF" w:rsidRPr="00DF7F6A" w:rsidRDefault="005B08BF" w:rsidP="00BC3107">
      <w:pPr>
        <w:ind w:firstLine="360"/>
        <w:jc w:val="both"/>
        <w:rPr>
          <w:lang w:val="ro-RO"/>
        </w:rPr>
      </w:pPr>
      <w:r w:rsidRPr="00DF7F6A">
        <w:rPr>
          <w:b/>
          <w:lang w:val="ro-RO"/>
        </w:rPr>
        <w:t>D.</w:t>
      </w:r>
      <w:r w:rsidRPr="00DF7F6A">
        <w:rPr>
          <w:u w:val="single"/>
          <w:lang w:val="ro-RO"/>
        </w:rPr>
        <w:t>Componen</w:t>
      </w:r>
      <w:r w:rsidR="0035096F" w:rsidRPr="00DF7F6A">
        <w:rPr>
          <w:u w:val="single"/>
          <w:lang w:val="ro-RO"/>
        </w:rPr>
        <w:t>ț</w:t>
      </w:r>
      <w:r w:rsidRPr="00DF7F6A">
        <w:rPr>
          <w:u w:val="single"/>
          <w:lang w:val="ro-RO"/>
        </w:rPr>
        <w:t>a dosarului de concurs</w:t>
      </w:r>
      <w:r w:rsidRPr="00DF7F6A">
        <w:rPr>
          <w:lang w:val="ro-RO"/>
        </w:rPr>
        <w:t>:</w:t>
      </w:r>
    </w:p>
    <w:p w:rsidR="0035096F" w:rsidRPr="00DF7F6A" w:rsidRDefault="0035096F" w:rsidP="00C36D43">
      <w:pPr>
        <w:pStyle w:val="ListParagraph"/>
        <w:numPr>
          <w:ilvl w:val="0"/>
          <w:numId w:val="4"/>
        </w:numPr>
        <w:autoSpaceDE w:val="0"/>
        <w:autoSpaceDN w:val="0"/>
        <w:adjustRightInd w:val="0"/>
        <w:ind w:left="425" w:hanging="425"/>
        <w:contextualSpacing/>
        <w:jc w:val="both"/>
        <w:rPr>
          <w:bCs/>
        </w:rPr>
      </w:pPr>
      <w:r w:rsidRPr="00DF7F6A">
        <w:rPr>
          <w:bCs/>
        </w:rPr>
        <w:t>Opis.</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t>Cerere de înscriere la concurs adresată Rectorului ASE.</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t>Copia actului de identitate sau orice alt document care atestă identitatea, potrivit legii, după caz</w:t>
      </w:r>
      <w:r w:rsidRPr="00DF7F6A">
        <w:t>.</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lastRenderedPageBreak/>
        <w:t>Cazierul judiciar sau o declarație pe propria răspundere că nu are antecedente penale care să-l facă incompatibil cu funcția pentru care candidează.</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t>Curriculum vitae în format european (</w:t>
      </w:r>
      <w:r w:rsidRPr="00DF7F6A">
        <w:rPr>
          <w:color w:val="0000FF"/>
        </w:rPr>
        <w:t xml:space="preserve">www.cveuropean.ro/cv- online.html) </w:t>
      </w:r>
      <w:r w:rsidRPr="00DF7F6A">
        <w:t>– semnat și datat pe fiecare pagină</w:t>
      </w:r>
      <w:r w:rsidRPr="00DF7F6A">
        <w:rPr>
          <w:lang w:eastAsia="ro-RO"/>
        </w:rPr>
        <w:t>.</w:t>
      </w:r>
    </w:p>
    <w:p w:rsidR="0035096F" w:rsidRPr="00DF7F6A" w:rsidRDefault="0035096F" w:rsidP="00C36D43">
      <w:pPr>
        <w:pStyle w:val="ListParagraph"/>
        <w:numPr>
          <w:ilvl w:val="0"/>
          <w:numId w:val="4"/>
        </w:numPr>
        <w:ind w:left="425" w:hanging="425"/>
        <w:contextualSpacing/>
        <w:jc w:val="both"/>
        <w:rPr>
          <w:color w:val="000000" w:themeColor="text1"/>
          <w:lang w:eastAsia="ro-RO"/>
        </w:rPr>
      </w:pPr>
      <w:r w:rsidRPr="00DF7F6A">
        <w:rPr>
          <w:lang w:eastAsia="ro-RO"/>
        </w:rPr>
        <w:t>Copie după carnetul de muncă, sau, după caz, adeverințele care atestă vechimea în muncă, în meserie și / sau în specialitatea studiilor.</w:t>
      </w:r>
    </w:p>
    <w:p w:rsidR="0035096F" w:rsidRPr="00DF7F6A" w:rsidRDefault="0035096F" w:rsidP="00C36D43">
      <w:pPr>
        <w:pStyle w:val="ListParagraph"/>
        <w:numPr>
          <w:ilvl w:val="0"/>
          <w:numId w:val="4"/>
        </w:numPr>
        <w:ind w:left="425" w:hanging="425"/>
        <w:contextualSpacing/>
        <w:jc w:val="both"/>
        <w:rPr>
          <w:color w:val="000000" w:themeColor="text1"/>
          <w:lang w:eastAsia="ro-RO"/>
        </w:rPr>
      </w:pPr>
      <w:r w:rsidRPr="00DF7F6A">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DF7F6A" w:rsidRDefault="0035096F" w:rsidP="00C36D43">
      <w:pPr>
        <w:pStyle w:val="ListParagraph"/>
        <w:numPr>
          <w:ilvl w:val="0"/>
          <w:numId w:val="4"/>
        </w:numPr>
        <w:ind w:left="425" w:hanging="425"/>
        <w:contextualSpacing/>
        <w:jc w:val="both"/>
        <w:rPr>
          <w:lang w:eastAsia="ro-RO"/>
        </w:rPr>
      </w:pPr>
      <w:r w:rsidRPr="00DF7F6A">
        <w:rPr>
          <w:lang w:eastAsia="ro-RO"/>
        </w:rPr>
        <w:t>Alte documente relevante pentru desfășurarea concursului.</w:t>
      </w:r>
    </w:p>
    <w:p w:rsidR="008D2A19" w:rsidRPr="00DF7F6A" w:rsidRDefault="008D2A19" w:rsidP="00C36D43">
      <w:pPr>
        <w:jc w:val="both"/>
        <w:rPr>
          <w:lang w:val="ro-RO" w:eastAsia="ro-RO"/>
        </w:rPr>
      </w:pPr>
    </w:p>
    <w:p w:rsidR="005B08BF" w:rsidRPr="00DF7F6A" w:rsidRDefault="005B08BF" w:rsidP="00C36D43">
      <w:pPr>
        <w:jc w:val="both"/>
        <w:rPr>
          <w:lang w:val="ro-RO" w:eastAsia="ro-RO"/>
        </w:rPr>
      </w:pPr>
      <w:r w:rsidRPr="00DF7F6A">
        <w:rPr>
          <w:lang w:val="ro-RO" w:eastAsia="ro-RO"/>
        </w:rPr>
        <w:t xml:space="preserve">Actele prevăzute la pct. </w:t>
      </w:r>
      <w:r w:rsidR="0035096F" w:rsidRPr="00DF7F6A">
        <w:rPr>
          <w:lang w:val="ro-RO" w:eastAsia="ro-RO"/>
        </w:rPr>
        <w:t>4</w:t>
      </w:r>
      <w:r w:rsidRPr="00DF7F6A">
        <w:rPr>
          <w:lang w:val="ro-RO" w:eastAsia="ro-RO"/>
        </w:rPr>
        <w:t xml:space="preserve">, </w:t>
      </w:r>
      <w:r w:rsidR="0035096F" w:rsidRPr="00DF7F6A">
        <w:rPr>
          <w:lang w:val="ro-RO" w:eastAsia="ro-RO"/>
        </w:rPr>
        <w:t>8</w:t>
      </w:r>
      <w:r w:rsidR="00C36D43" w:rsidRPr="00DF7F6A">
        <w:rPr>
          <w:lang w:val="ro-RO" w:eastAsia="ro-RO"/>
        </w:rPr>
        <w:t xml:space="preserve"> </w:t>
      </w:r>
      <w:r w:rsidR="0035096F" w:rsidRPr="00DF7F6A">
        <w:rPr>
          <w:lang w:val="ro-RO" w:eastAsia="ro-RO"/>
        </w:rPr>
        <w:t>ș</w:t>
      </w:r>
      <w:r w:rsidRPr="00DF7F6A">
        <w:rPr>
          <w:lang w:val="ro-RO" w:eastAsia="ro-RO"/>
        </w:rPr>
        <w:t xml:space="preserve">i </w:t>
      </w:r>
      <w:r w:rsidR="0035096F" w:rsidRPr="00DF7F6A">
        <w:rPr>
          <w:lang w:val="ro-RO" w:eastAsia="ro-RO"/>
        </w:rPr>
        <w:t>9</w:t>
      </w:r>
      <w:r w:rsidRPr="00DF7F6A">
        <w:rPr>
          <w:lang w:val="ro-RO" w:eastAsia="ro-RO"/>
        </w:rPr>
        <w:t xml:space="preserve"> vor fi prezentate </w:t>
      </w:r>
      <w:r w:rsidR="0035096F" w:rsidRPr="00DF7F6A">
        <w:rPr>
          <w:lang w:val="ro-RO" w:eastAsia="ro-RO"/>
        </w:rPr>
        <w:t>ș</w:t>
      </w:r>
      <w:r w:rsidRPr="00DF7F6A">
        <w:rPr>
          <w:lang w:val="ro-RO" w:eastAsia="ro-RO"/>
        </w:rPr>
        <w:t>i în original, în vederea verificării conformită</w:t>
      </w:r>
      <w:r w:rsidR="0035096F" w:rsidRPr="00DF7F6A">
        <w:rPr>
          <w:lang w:val="ro-RO" w:eastAsia="ro-RO"/>
        </w:rPr>
        <w:t>ț</w:t>
      </w:r>
      <w:r w:rsidRPr="00DF7F6A">
        <w:rPr>
          <w:lang w:val="ro-RO" w:eastAsia="ro-RO"/>
        </w:rPr>
        <w:t xml:space="preserve">ii copiilor cu acestea. </w:t>
      </w:r>
    </w:p>
    <w:p w:rsidR="005B08BF" w:rsidRPr="00DF7F6A" w:rsidRDefault="005B08BF" w:rsidP="00C36D43">
      <w:pPr>
        <w:jc w:val="both"/>
        <w:rPr>
          <w:lang w:val="ro-RO" w:eastAsia="ro-RO"/>
        </w:rPr>
      </w:pPr>
    </w:p>
    <w:p w:rsidR="00130CA0" w:rsidRDefault="005B08BF" w:rsidP="00EC0B0F">
      <w:pPr>
        <w:ind w:firstLine="720"/>
        <w:jc w:val="both"/>
        <w:rPr>
          <w:u w:val="single"/>
          <w:lang w:val="ro-RO"/>
        </w:rPr>
      </w:pPr>
      <w:r w:rsidRPr="00DF7F6A">
        <w:rPr>
          <w:b/>
          <w:lang w:val="ro-RO"/>
        </w:rPr>
        <w:t xml:space="preserve">E. </w:t>
      </w:r>
      <w:r w:rsidRPr="00DF7F6A">
        <w:rPr>
          <w:u w:val="single"/>
          <w:lang w:val="ro-RO"/>
        </w:rPr>
        <w:t>Date de contact:</w:t>
      </w:r>
    </w:p>
    <w:p w:rsidR="00206A4F" w:rsidRPr="00DF7F6A" w:rsidRDefault="00206A4F" w:rsidP="00EC0B0F">
      <w:pPr>
        <w:ind w:firstLine="720"/>
        <w:jc w:val="both"/>
        <w:rPr>
          <w:u w:val="single"/>
          <w:lang w:val="ro-RO"/>
        </w:rPr>
      </w:pPr>
    </w:p>
    <w:p w:rsidR="00206A4F" w:rsidRPr="0022722C" w:rsidRDefault="00206A4F" w:rsidP="00206A4F">
      <w:pPr>
        <w:spacing w:after="120" w:line="276" w:lineRule="auto"/>
        <w:jc w:val="both"/>
        <w:rPr>
          <w:lang w:val="ro-RO" w:eastAsia="ro-RO"/>
        </w:rPr>
      </w:pPr>
      <w:r w:rsidRPr="0022722C">
        <w:rPr>
          <w:lang w:val="ro-RO" w:eastAsia="ro-RO"/>
        </w:rPr>
        <w:t>Dosarele de concurs se vor depune până la data de 24.10.2023, ora 16:00, la Registratura ASE.</w:t>
      </w:r>
    </w:p>
    <w:p w:rsidR="00130CA0" w:rsidRPr="00DF7F6A" w:rsidRDefault="00206A4F" w:rsidP="002559A1">
      <w:pPr>
        <w:spacing w:after="120" w:line="276" w:lineRule="auto"/>
        <w:jc w:val="both"/>
        <w:rPr>
          <w:lang w:val="ro-RO" w:eastAsia="ro-RO"/>
        </w:rPr>
      </w:pPr>
      <w:r w:rsidRPr="0022722C">
        <w:rPr>
          <w:lang w:val="ro-RO" w:eastAsia="ro-RO"/>
        </w:rPr>
        <w:t>Persoana de contact: prof.univ.dr. Rodica Milena ZAHARIA - telefon: 021-3191900, e-mail: milena.zaharia@rei.ase.ro</w:t>
      </w:r>
    </w:p>
    <w:p w:rsidR="00130CA0" w:rsidRPr="00DF7F6A" w:rsidRDefault="00130CA0" w:rsidP="00130CA0">
      <w:pPr>
        <w:spacing w:after="1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926"/>
        <w:gridCol w:w="6827"/>
        <w:gridCol w:w="2042"/>
      </w:tblGrid>
      <w:tr w:rsidR="00206A4F" w:rsidRPr="00DF7F6A" w:rsidTr="00490F8B">
        <w:tc>
          <w:tcPr>
            <w:tcW w:w="0" w:type="auto"/>
            <w:vAlign w:val="center"/>
          </w:tcPr>
          <w:p w:rsidR="00206A4F" w:rsidRPr="005B08BF" w:rsidRDefault="00206A4F" w:rsidP="00206A4F">
            <w:pPr>
              <w:jc w:val="center"/>
              <w:rPr>
                <w:rFonts w:ascii="Arial" w:hAnsi="Arial" w:cs="Arial"/>
                <w:b/>
                <w:lang w:val="ro-RO"/>
              </w:rPr>
            </w:pPr>
            <w:r w:rsidRPr="005B08BF">
              <w:rPr>
                <w:rFonts w:ascii="Arial" w:hAnsi="Arial" w:cs="Arial"/>
                <w:b/>
                <w:lang w:val="ro-RO"/>
              </w:rPr>
              <w:t>Nr. crt.</w:t>
            </w:r>
          </w:p>
        </w:tc>
        <w:tc>
          <w:tcPr>
            <w:tcW w:w="0" w:type="auto"/>
            <w:vAlign w:val="center"/>
          </w:tcPr>
          <w:p w:rsidR="00206A4F" w:rsidRPr="005B08BF" w:rsidRDefault="00206A4F" w:rsidP="00206A4F">
            <w:pPr>
              <w:jc w:val="center"/>
              <w:rPr>
                <w:rFonts w:ascii="Arial" w:hAnsi="Arial" w:cs="Arial"/>
                <w:b/>
                <w:lang w:val="ro-RO"/>
              </w:rPr>
            </w:pPr>
            <w:r w:rsidRPr="005B08BF">
              <w:rPr>
                <w:rFonts w:ascii="Arial" w:hAnsi="Arial" w:cs="Arial"/>
                <w:b/>
                <w:lang w:val="ro-RO"/>
              </w:rPr>
              <w:t>Activități</w:t>
            </w:r>
          </w:p>
        </w:tc>
        <w:tc>
          <w:tcPr>
            <w:tcW w:w="2042" w:type="dxa"/>
            <w:vAlign w:val="center"/>
          </w:tcPr>
          <w:p w:rsidR="00206A4F" w:rsidRPr="005B08BF" w:rsidRDefault="00206A4F" w:rsidP="00206A4F">
            <w:pPr>
              <w:jc w:val="center"/>
              <w:rPr>
                <w:rFonts w:ascii="Arial" w:hAnsi="Arial" w:cs="Arial"/>
                <w:b/>
                <w:lang w:val="ro-RO"/>
              </w:rPr>
            </w:pPr>
            <w:r w:rsidRPr="005B08BF">
              <w:rPr>
                <w:rFonts w:ascii="Arial" w:hAnsi="Arial" w:cs="Arial"/>
                <w:b/>
                <w:lang w:val="ro-RO"/>
              </w:rPr>
              <w:t>Data</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Publicarea anunțului</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17.10.2023</w:t>
            </w:r>
          </w:p>
        </w:tc>
      </w:tr>
      <w:tr w:rsidR="00206A4F" w:rsidRPr="00DF7F6A" w:rsidTr="00EE432B">
        <w:trPr>
          <w:trHeight w:hRule="exact" w:val="72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autoSpaceDE w:val="0"/>
              <w:autoSpaceDN w:val="0"/>
              <w:adjustRightInd w:val="0"/>
              <w:rPr>
                <w:rFonts w:ascii="Times New Roman" w:hAnsi="Times New Roman"/>
                <w:sz w:val="24"/>
                <w:szCs w:val="24"/>
                <w:lang w:val="ro-RO" w:eastAsia="ro-RO"/>
              </w:rPr>
            </w:pPr>
            <w:r w:rsidRPr="0022722C">
              <w:rPr>
                <w:rFonts w:ascii="Times New Roman" w:hAnsi="Times New Roman"/>
                <w:sz w:val="24"/>
                <w:szCs w:val="24"/>
                <w:lang w:val="ro-RO" w:eastAsia="ro-RO"/>
              </w:rPr>
              <w:t xml:space="preserve">Depunerea dosarelor de concurs ale candidaților la Registratura ASE </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Până la 24.10.2023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Selecția dosarelor de către membrii comisiei de concurs</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25.10.2023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Afișarea rezultatelor selecției dosarelor</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25.10.2023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Depunerea contestațiilor privind rezultatele selecției dosarelor</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26.10.2023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Afișarea rezultatului soluționării contestațiilor</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27.10.2023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Susținerea interviului</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30.10.2023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Comunicarea rezultatelor după susținerea interviului</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30.10.2023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Depunerea contestațiilor privind rezultatul interviului</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30.10.2023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Afișarea rezultatului soluționării contestațiilor</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31.10.2023</w:t>
            </w:r>
          </w:p>
        </w:tc>
      </w:tr>
      <w:tr w:rsidR="00206A4F" w:rsidRPr="00DF7F6A" w:rsidTr="00EE432B">
        <w:trPr>
          <w:trHeight w:hRule="exact" w:val="454"/>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Afișarea rezultatului final al concursului</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01.11.2023</w:t>
            </w:r>
          </w:p>
        </w:tc>
      </w:tr>
      <w:tr w:rsidR="00206A4F" w:rsidRPr="00DF7F6A" w:rsidTr="0022722C">
        <w:trPr>
          <w:trHeight w:hRule="exact" w:val="860"/>
        </w:trPr>
        <w:tc>
          <w:tcPr>
            <w:tcW w:w="0" w:type="auto"/>
            <w:vAlign w:val="center"/>
          </w:tcPr>
          <w:p w:rsidR="00206A4F" w:rsidRPr="005B08BF" w:rsidRDefault="00206A4F" w:rsidP="00206A4F">
            <w:pPr>
              <w:pStyle w:val="ListParagraph"/>
              <w:numPr>
                <w:ilvl w:val="0"/>
                <w:numId w:val="9"/>
              </w:numPr>
              <w:ind w:left="357" w:hanging="357"/>
              <w:contextualSpacing/>
              <w:jc w:val="center"/>
              <w:rPr>
                <w:rFonts w:ascii="Arial" w:hAnsi="Arial" w:cs="Arial"/>
              </w:rPr>
            </w:pPr>
          </w:p>
        </w:tc>
        <w:tc>
          <w:tcPr>
            <w:tcW w:w="0" w:type="auto"/>
            <w:vAlign w:val="center"/>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Numire pe funcție</w:t>
            </w:r>
          </w:p>
        </w:tc>
        <w:tc>
          <w:tcPr>
            <w:tcW w:w="2042" w:type="dxa"/>
          </w:tcPr>
          <w:p w:rsidR="00206A4F" w:rsidRPr="0022722C" w:rsidRDefault="00206A4F" w:rsidP="00206A4F">
            <w:pPr>
              <w:rPr>
                <w:rFonts w:ascii="Times New Roman" w:hAnsi="Times New Roman"/>
                <w:sz w:val="24"/>
                <w:szCs w:val="24"/>
                <w:lang w:val="ro-RO" w:eastAsia="ro-RO"/>
              </w:rPr>
            </w:pPr>
            <w:r w:rsidRPr="0022722C">
              <w:rPr>
                <w:rFonts w:ascii="Times New Roman" w:hAnsi="Times New Roman"/>
                <w:sz w:val="24"/>
                <w:szCs w:val="24"/>
                <w:lang w:val="ro-RO" w:eastAsia="ro-RO"/>
              </w:rPr>
              <w:t>După aprobarea în BCA a rezultatelor concursului</w:t>
            </w:r>
          </w:p>
        </w:tc>
      </w:tr>
    </w:tbl>
    <w:p w:rsidR="00130CA0" w:rsidRPr="00DF7F6A" w:rsidRDefault="00181AC2" w:rsidP="00130CA0">
      <w:pPr>
        <w:spacing w:after="120"/>
        <w:jc w:val="both"/>
        <w:rPr>
          <w:lang w:val="ro-RO" w:eastAsia="ro-RO"/>
        </w:rPr>
      </w:pPr>
      <w:r>
        <w:rPr>
          <w:lang w:val="ro-RO" w:eastAsia="ro-RO"/>
        </w:rPr>
        <w:t xml:space="preserve">Data: </w:t>
      </w:r>
      <w:r w:rsidR="00206A4F">
        <w:rPr>
          <w:lang w:val="ro-RO" w:eastAsia="ro-RO"/>
        </w:rPr>
        <w:t>1</w:t>
      </w:r>
      <w:r w:rsidR="00F172BE">
        <w:rPr>
          <w:lang w:val="ro-RO" w:eastAsia="ro-RO"/>
        </w:rPr>
        <w:t>7</w:t>
      </w:r>
      <w:r w:rsidR="00130CA0" w:rsidRPr="00DF7F6A">
        <w:rPr>
          <w:lang w:val="ro-RO" w:eastAsia="ro-RO"/>
        </w:rPr>
        <w:t>.</w:t>
      </w:r>
      <w:r w:rsidR="00206A4F">
        <w:rPr>
          <w:lang w:val="ro-RO" w:eastAsia="ro-RO"/>
        </w:rPr>
        <w:t>10</w:t>
      </w:r>
      <w:r w:rsidR="00130CA0" w:rsidRPr="00DF7F6A">
        <w:rPr>
          <w:lang w:val="ro-RO" w:eastAsia="ro-RO"/>
        </w:rPr>
        <w:t>.202</w:t>
      </w:r>
      <w:r w:rsidR="00206A4F">
        <w:rPr>
          <w:lang w:val="ro-RO" w:eastAsia="ro-RO"/>
        </w:rPr>
        <w:t>3</w:t>
      </w:r>
    </w:p>
    <w:p w:rsidR="00130CA0" w:rsidRPr="00DF7F6A" w:rsidRDefault="00130CA0" w:rsidP="00130CA0">
      <w:pPr>
        <w:spacing w:after="120"/>
        <w:jc w:val="both"/>
        <w:rPr>
          <w:lang w:val="ro-RO" w:eastAsia="ro-RO"/>
        </w:rPr>
      </w:pPr>
      <w:r w:rsidRPr="00DF7F6A">
        <w:rPr>
          <w:lang w:val="ro-RO" w:eastAsia="ro-RO"/>
        </w:rPr>
        <w:t>Director de proiect,</w:t>
      </w:r>
    </w:p>
    <w:p w:rsidR="00E71FFB" w:rsidRPr="00DF7F6A" w:rsidRDefault="00206A4F" w:rsidP="00206A4F">
      <w:pPr>
        <w:jc w:val="both"/>
        <w:rPr>
          <w:lang w:val="ro-RO" w:eastAsia="ro-RO"/>
        </w:rPr>
      </w:pPr>
      <w:r w:rsidRPr="002559A1">
        <w:rPr>
          <w:lang w:val="ro-RO" w:eastAsia="ro-RO"/>
        </w:rPr>
        <w:t>prof.univ.dr. Rodica Milena ZA</w:t>
      </w:r>
      <w:bookmarkStart w:id="0" w:name="_GoBack"/>
      <w:bookmarkEnd w:id="0"/>
      <w:r w:rsidRPr="002559A1">
        <w:rPr>
          <w:lang w:val="ro-RO" w:eastAsia="ro-RO"/>
        </w:rPr>
        <w:t>HARIA</w:t>
      </w:r>
    </w:p>
    <w:sectPr w:rsidR="00E71FFB" w:rsidRPr="00DF7F6A" w:rsidSect="00AC01C9">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AF" w:rsidRDefault="00FD68AF">
      <w:r>
        <w:separator/>
      </w:r>
    </w:p>
  </w:endnote>
  <w:endnote w:type="continuationSeparator" w:id="0">
    <w:p w:rsidR="00FD68AF" w:rsidRDefault="00FD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862F80">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2559A1">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AF" w:rsidRDefault="00FD68AF">
      <w:r>
        <w:separator/>
      </w:r>
    </w:p>
  </w:footnote>
  <w:footnote w:type="continuationSeparator" w:id="0">
    <w:p w:rsidR="00FD68AF" w:rsidRDefault="00FD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E15B2"/>
    <w:multiLevelType w:val="hybridMultilevel"/>
    <w:tmpl w:val="0F6E318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4"/>
  </w:num>
  <w:num w:numId="8">
    <w:abstractNumId w:val="6"/>
  </w:num>
  <w:num w:numId="9">
    <w:abstractNumId w:val="0"/>
  </w:num>
  <w:num w:numId="10">
    <w:abstractNumId w:val="13"/>
  </w:num>
  <w:num w:numId="11">
    <w:abstractNumId w:val="2"/>
  </w:num>
  <w:num w:numId="12">
    <w:abstractNumId w:val="5"/>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4D97"/>
    <w:rsid w:val="000361C9"/>
    <w:rsid w:val="00052F4B"/>
    <w:rsid w:val="000C2E27"/>
    <w:rsid w:val="000D0297"/>
    <w:rsid w:val="000E3DC3"/>
    <w:rsid w:val="000F69D1"/>
    <w:rsid w:val="00104101"/>
    <w:rsid w:val="00130CA0"/>
    <w:rsid w:val="0014326D"/>
    <w:rsid w:val="00161F0D"/>
    <w:rsid w:val="00181AC2"/>
    <w:rsid w:val="00194DB3"/>
    <w:rsid w:val="001C0B5F"/>
    <w:rsid w:val="001C46A0"/>
    <w:rsid w:val="00206A4F"/>
    <w:rsid w:val="00217C26"/>
    <w:rsid w:val="0022001B"/>
    <w:rsid w:val="0022722C"/>
    <w:rsid w:val="002334B1"/>
    <w:rsid w:val="002375E0"/>
    <w:rsid w:val="002559A1"/>
    <w:rsid w:val="00263835"/>
    <w:rsid w:val="002D077C"/>
    <w:rsid w:val="00300820"/>
    <w:rsid w:val="003053D8"/>
    <w:rsid w:val="003147A3"/>
    <w:rsid w:val="00335B6D"/>
    <w:rsid w:val="0035096F"/>
    <w:rsid w:val="00391E0B"/>
    <w:rsid w:val="003A1CE1"/>
    <w:rsid w:val="003B3ED4"/>
    <w:rsid w:val="003D2163"/>
    <w:rsid w:val="003E2686"/>
    <w:rsid w:val="003F62A3"/>
    <w:rsid w:val="00434904"/>
    <w:rsid w:val="00442624"/>
    <w:rsid w:val="00470DE5"/>
    <w:rsid w:val="00483046"/>
    <w:rsid w:val="00485B88"/>
    <w:rsid w:val="004B5B5E"/>
    <w:rsid w:val="004D4957"/>
    <w:rsid w:val="004F3DA3"/>
    <w:rsid w:val="00520F7F"/>
    <w:rsid w:val="0053321B"/>
    <w:rsid w:val="005543F7"/>
    <w:rsid w:val="00595366"/>
    <w:rsid w:val="005B08BF"/>
    <w:rsid w:val="005C4FC2"/>
    <w:rsid w:val="0062443A"/>
    <w:rsid w:val="00625F5F"/>
    <w:rsid w:val="00635F93"/>
    <w:rsid w:val="00661030"/>
    <w:rsid w:val="006669D8"/>
    <w:rsid w:val="006672B3"/>
    <w:rsid w:val="006D1954"/>
    <w:rsid w:val="006E7EAA"/>
    <w:rsid w:val="0070374F"/>
    <w:rsid w:val="007167D2"/>
    <w:rsid w:val="00720A11"/>
    <w:rsid w:val="00721972"/>
    <w:rsid w:val="0072557E"/>
    <w:rsid w:val="00737F03"/>
    <w:rsid w:val="007468B6"/>
    <w:rsid w:val="00761598"/>
    <w:rsid w:val="0076267D"/>
    <w:rsid w:val="007861F2"/>
    <w:rsid w:val="007D2515"/>
    <w:rsid w:val="007D5B17"/>
    <w:rsid w:val="007E0CC3"/>
    <w:rsid w:val="007F4E68"/>
    <w:rsid w:val="008010FB"/>
    <w:rsid w:val="0081488A"/>
    <w:rsid w:val="00821220"/>
    <w:rsid w:val="00842A03"/>
    <w:rsid w:val="00860D6F"/>
    <w:rsid w:val="00862F80"/>
    <w:rsid w:val="00873B64"/>
    <w:rsid w:val="00880DCF"/>
    <w:rsid w:val="008A0EAF"/>
    <w:rsid w:val="008B3859"/>
    <w:rsid w:val="008B5CD0"/>
    <w:rsid w:val="008B6C05"/>
    <w:rsid w:val="008D2A19"/>
    <w:rsid w:val="008E66C2"/>
    <w:rsid w:val="0090086C"/>
    <w:rsid w:val="0090125F"/>
    <w:rsid w:val="009135A0"/>
    <w:rsid w:val="0093274A"/>
    <w:rsid w:val="00933872"/>
    <w:rsid w:val="009346AC"/>
    <w:rsid w:val="009374E0"/>
    <w:rsid w:val="00945BB9"/>
    <w:rsid w:val="00946EFC"/>
    <w:rsid w:val="009643F2"/>
    <w:rsid w:val="009656E8"/>
    <w:rsid w:val="00980977"/>
    <w:rsid w:val="00984780"/>
    <w:rsid w:val="00993909"/>
    <w:rsid w:val="009A215F"/>
    <w:rsid w:val="009B0734"/>
    <w:rsid w:val="009B1AAD"/>
    <w:rsid w:val="009C1F9E"/>
    <w:rsid w:val="009E2BFC"/>
    <w:rsid w:val="009F7D41"/>
    <w:rsid w:val="00A11115"/>
    <w:rsid w:val="00A15CBE"/>
    <w:rsid w:val="00A16E79"/>
    <w:rsid w:val="00A66372"/>
    <w:rsid w:val="00A97592"/>
    <w:rsid w:val="00AA3183"/>
    <w:rsid w:val="00AA5954"/>
    <w:rsid w:val="00AB4A31"/>
    <w:rsid w:val="00AB7100"/>
    <w:rsid w:val="00AC01C9"/>
    <w:rsid w:val="00AE3F20"/>
    <w:rsid w:val="00B11256"/>
    <w:rsid w:val="00B968F7"/>
    <w:rsid w:val="00BA42FD"/>
    <w:rsid w:val="00BB41CD"/>
    <w:rsid w:val="00BB49DE"/>
    <w:rsid w:val="00BC3107"/>
    <w:rsid w:val="00BC43F0"/>
    <w:rsid w:val="00BD12D5"/>
    <w:rsid w:val="00BD1868"/>
    <w:rsid w:val="00BD2AB9"/>
    <w:rsid w:val="00C17084"/>
    <w:rsid w:val="00C36D43"/>
    <w:rsid w:val="00C43278"/>
    <w:rsid w:val="00C45029"/>
    <w:rsid w:val="00C74299"/>
    <w:rsid w:val="00C96785"/>
    <w:rsid w:val="00CF357D"/>
    <w:rsid w:val="00D02308"/>
    <w:rsid w:val="00D06681"/>
    <w:rsid w:val="00D20E36"/>
    <w:rsid w:val="00D42650"/>
    <w:rsid w:val="00D45C62"/>
    <w:rsid w:val="00D75783"/>
    <w:rsid w:val="00DB743B"/>
    <w:rsid w:val="00DF7F6A"/>
    <w:rsid w:val="00E56F5F"/>
    <w:rsid w:val="00E71FFB"/>
    <w:rsid w:val="00EB42BF"/>
    <w:rsid w:val="00EC0889"/>
    <w:rsid w:val="00EC0B0F"/>
    <w:rsid w:val="00EC328C"/>
    <w:rsid w:val="00EC511F"/>
    <w:rsid w:val="00EF149E"/>
    <w:rsid w:val="00F05C2C"/>
    <w:rsid w:val="00F14F16"/>
    <w:rsid w:val="00F172BE"/>
    <w:rsid w:val="00F26CAE"/>
    <w:rsid w:val="00F761AB"/>
    <w:rsid w:val="00FA0060"/>
    <w:rsid w:val="00FA0D00"/>
    <w:rsid w:val="00FA3615"/>
    <w:rsid w:val="00FC430D"/>
    <w:rsid w:val="00FD2B7B"/>
    <w:rsid w:val="00FD68AF"/>
    <w:rsid w:val="00FE0B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CCDC2"/>
  <w15:docId w15:val="{2C78C9B6-D074-4A08-8400-22108BAE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styleId="Strong">
    <w:name w:val="Strong"/>
    <w:basedOn w:val="DefaultParagraphFont"/>
    <w:uiPriority w:val="22"/>
    <w:qFormat/>
    <w:rsid w:val="003E2686"/>
    <w:rPr>
      <w:b/>
      <w:bCs/>
    </w:rPr>
  </w:style>
  <w:style w:type="character" w:customStyle="1" w:styleId="ListParagraphChar">
    <w:name w:val="List Paragraph Char"/>
    <w:aliases w:val="Normal bullet 2 Char,List Paragraph1 Char,Forth level Char"/>
    <w:link w:val="ListParagraph"/>
    <w:rsid w:val="005543F7"/>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1428</Words>
  <Characters>8145</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9554</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33</cp:revision>
  <cp:lastPrinted>2017-05-16T12:04:00Z</cp:lastPrinted>
  <dcterms:created xsi:type="dcterms:W3CDTF">2020-04-20T11:02:00Z</dcterms:created>
  <dcterms:modified xsi:type="dcterms:W3CDTF">2023-10-18T06:20:00Z</dcterms:modified>
</cp:coreProperties>
</file>